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4" w:rsidRPr="006B3B19" w:rsidRDefault="00053A34" w:rsidP="00053A34">
      <w:pPr>
        <w:jc w:val="center"/>
        <w:rPr>
          <w:b/>
          <w:i/>
          <w:sz w:val="108"/>
          <w:szCs w:val="108"/>
        </w:rPr>
      </w:pPr>
      <w:r w:rsidRPr="006B3B19">
        <w:rPr>
          <w:b/>
          <w:i/>
          <w:sz w:val="108"/>
          <w:szCs w:val="108"/>
        </w:rPr>
        <w:t xml:space="preserve">Как </w:t>
      </w:r>
      <w:r>
        <w:rPr>
          <w:b/>
          <w:i/>
          <w:sz w:val="108"/>
          <w:szCs w:val="108"/>
        </w:rPr>
        <w:t xml:space="preserve"> слушать ребё</w:t>
      </w:r>
      <w:r w:rsidRPr="006B3B19">
        <w:rPr>
          <w:b/>
          <w:i/>
          <w:sz w:val="108"/>
          <w:szCs w:val="108"/>
        </w:rPr>
        <w:t>нка</w:t>
      </w:r>
    </w:p>
    <w:p w:rsidR="00053A34" w:rsidRDefault="00053A34" w:rsidP="00053A34">
      <w:pPr>
        <w:jc w:val="center"/>
        <w:rPr>
          <w:b/>
          <w:sz w:val="40"/>
          <w:szCs w:val="40"/>
        </w:rPr>
      </w:pPr>
    </w:p>
    <w:p w:rsidR="00053A34" w:rsidRPr="00A743C2" w:rsidRDefault="00053A34" w:rsidP="00053A34">
      <w:pPr>
        <w:jc w:val="center"/>
        <w:rPr>
          <w:color w:val="008000"/>
          <w:sz w:val="28"/>
          <w:szCs w:val="28"/>
        </w:rPr>
      </w:pPr>
      <w:r w:rsidRPr="00A743C2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 xml:space="preserve">  для родителей и педагогов </w:t>
      </w:r>
    </w:p>
    <w:p w:rsidR="00292814" w:rsidRDefault="00053A34" w:rsidP="00053A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657350" cy="1168400"/>
            <wp:effectExtent l="19050" t="0" r="0" b="0"/>
            <wp:wrapSquare wrapText="bothSides"/>
            <wp:docPr id="2" name="Рисунок 2" descr="j0088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889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A34" w:rsidRDefault="00053A34" w:rsidP="00053A34">
      <w:pPr>
        <w:rPr>
          <w:b/>
          <w:u w:val="words"/>
        </w:rPr>
      </w:pPr>
      <w:r>
        <w:rPr>
          <w:b/>
          <w:u w:val="words"/>
        </w:rPr>
        <w:t xml:space="preserve">                               </w:t>
      </w:r>
    </w:p>
    <w:p w:rsidR="00053A34" w:rsidRDefault="00053A34" w:rsidP="00053A34">
      <w:pPr>
        <w:rPr>
          <w:b/>
          <w:u w:val="words"/>
        </w:rPr>
      </w:pPr>
    </w:p>
    <w:p w:rsidR="00053A34" w:rsidRDefault="00053A34" w:rsidP="00053A34">
      <w:pPr>
        <w:rPr>
          <w:b/>
          <w:u w:val="words"/>
        </w:rPr>
      </w:pPr>
    </w:p>
    <w:p w:rsidR="00053A34" w:rsidRPr="005628CE" w:rsidRDefault="00053A34" w:rsidP="00053A34">
      <w:pPr>
        <w:rPr>
          <w:b/>
          <w:i/>
          <w:color w:val="7030A0"/>
          <w:sz w:val="36"/>
          <w:szCs w:val="36"/>
        </w:rPr>
      </w:pPr>
      <w:r w:rsidRPr="005628CE">
        <w:rPr>
          <w:b/>
          <w:i/>
          <w:color w:val="7030A0"/>
          <w:sz w:val="44"/>
          <w:szCs w:val="44"/>
          <w:u w:val="words"/>
        </w:rPr>
        <w:t xml:space="preserve">                 </w:t>
      </w:r>
      <w:r w:rsidRPr="005628CE">
        <w:rPr>
          <w:b/>
          <w:i/>
          <w:color w:val="7030A0"/>
          <w:sz w:val="44"/>
          <w:szCs w:val="44"/>
        </w:rPr>
        <w:t xml:space="preserve">Правила беседы                              </w:t>
      </w:r>
      <w:r w:rsidRPr="005628CE">
        <w:rPr>
          <w:b/>
          <w:i/>
          <w:color w:val="7030A0"/>
          <w:sz w:val="36"/>
          <w:szCs w:val="36"/>
        </w:rPr>
        <w:t>по способу «активного слушания»</w:t>
      </w:r>
    </w:p>
    <w:p w:rsidR="00053A34" w:rsidRPr="00053A34" w:rsidRDefault="00053A34" w:rsidP="00053A34">
      <w:pPr>
        <w:rPr>
          <w:b/>
          <w:sz w:val="32"/>
          <w:szCs w:val="32"/>
        </w:rPr>
      </w:pPr>
    </w:p>
    <w:p w:rsidR="00053A34" w:rsidRDefault="00053A34" w:rsidP="00053A34">
      <w:pPr>
        <w:jc w:val="both"/>
        <w:rPr>
          <w:i/>
          <w:sz w:val="28"/>
          <w:szCs w:val="28"/>
        </w:rPr>
      </w:pPr>
      <w:r w:rsidRPr="00C54F89">
        <w:rPr>
          <w:b/>
        </w:rPr>
        <w:t>1.</w:t>
      </w:r>
      <w:r w:rsidRPr="006C208C">
        <w:t xml:space="preserve"> </w:t>
      </w:r>
      <w:r w:rsidRPr="00053A34">
        <w:rPr>
          <w:sz w:val="28"/>
          <w:szCs w:val="28"/>
        </w:rPr>
        <w:t xml:space="preserve">Если вы хотите послушать ребенка, обязательно </w:t>
      </w:r>
      <w:r w:rsidRPr="00053A34">
        <w:rPr>
          <w:i/>
          <w:sz w:val="28"/>
          <w:szCs w:val="28"/>
        </w:rPr>
        <w:t>повернитесь к нему лицом.</w:t>
      </w:r>
    </w:p>
    <w:p w:rsidR="00053A34" w:rsidRPr="00053A34" w:rsidRDefault="00053A34" w:rsidP="00053A34">
      <w:pPr>
        <w:jc w:val="both"/>
        <w:rPr>
          <w:i/>
          <w:sz w:val="28"/>
          <w:szCs w:val="28"/>
        </w:rPr>
      </w:pPr>
    </w:p>
    <w:p w:rsidR="00053A34" w:rsidRDefault="00053A34" w:rsidP="00053A34">
      <w:pPr>
        <w:jc w:val="both"/>
        <w:rPr>
          <w:i/>
          <w:sz w:val="28"/>
          <w:szCs w:val="28"/>
        </w:rPr>
      </w:pPr>
      <w:r w:rsidRPr="00053A34">
        <w:rPr>
          <w:b/>
          <w:sz w:val="28"/>
          <w:szCs w:val="28"/>
        </w:rPr>
        <w:t>2.</w:t>
      </w:r>
      <w:r w:rsidRPr="00053A34">
        <w:rPr>
          <w:sz w:val="28"/>
          <w:szCs w:val="28"/>
        </w:rPr>
        <w:t xml:space="preserve"> Очень важно также, чтобы  </w:t>
      </w:r>
      <w:r w:rsidRPr="00053A34">
        <w:rPr>
          <w:i/>
          <w:sz w:val="28"/>
          <w:szCs w:val="28"/>
        </w:rPr>
        <w:t>его и ваши глаза находились на одном уровне.</w:t>
      </w:r>
    </w:p>
    <w:p w:rsidR="00053A34" w:rsidRPr="00053A34" w:rsidRDefault="00053A34" w:rsidP="00053A34">
      <w:pPr>
        <w:jc w:val="both"/>
        <w:rPr>
          <w:i/>
          <w:sz w:val="28"/>
          <w:szCs w:val="28"/>
        </w:rPr>
      </w:pPr>
    </w:p>
    <w:p w:rsidR="00053A34" w:rsidRPr="00053A34" w:rsidRDefault="00053A34" w:rsidP="00053A34">
      <w:pPr>
        <w:jc w:val="both"/>
        <w:rPr>
          <w:sz w:val="28"/>
          <w:szCs w:val="28"/>
        </w:rPr>
      </w:pPr>
      <w:r w:rsidRPr="00053A34">
        <w:rPr>
          <w:b/>
          <w:sz w:val="28"/>
          <w:szCs w:val="28"/>
        </w:rPr>
        <w:t>3.</w:t>
      </w:r>
      <w:r w:rsidRPr="00053A34">
        <w:rPr>
          <w:sz w:val="28"/>
          <w:szCs w:val="28"/>
        </w:rPr>
        <w:t xml:space="preserve"> Сядьте рядом,  притяните его к себе поближе.</w:t>
      </w:r>
    </w:p>
    <w:p w:rsidR="00053A34" w:rsidRDefault="00053A34" w:rsidP="00053A34">
      <w:pPr>
        <w:jc w:val="both"/>
        <w:rPr>
          <w:sz w:val="28"/>
          <w:szCs w:val="28"/>
        </w:rPr>
      </w:pPr>
      <w:r w:rsidRPr="00053A34">
        <w:rPr>
          <w:sz w:val="28"/>
          <w:szCs w:val="28"/>
        </w:rPr>
        <w:t xml:space="preserve">  Избегайте общаться с ребенком</w:t>
      </w:r>
      <w:r w:rsidR="00313884" w:rsidRPr="00053A34">
        <w:rPr>
          <w:sz w:val="28"/>
          <w:szCs w:val="28"/>
        </w:rPr>
        <w:t>,</w:t>
      </w:r>
      <w:r w:rsidRPr="00053A34">
        <w:rPr>
          <w:sz w:val="28"/>
          <w:szCs w:val="28"/>
        </w:rPr>
        <w:t xml:space="preserve"> находясь в другой комнате, повернувшись лицом к плите или к раковине с посудой, смотря телевизор, читая газету или лежа на диване. Ваше положение по отношению к нему и ваша поза – первые и самые сильные сигналы о том, насколько вы готовы его слушать  и услышать.</w:t>
      </w:r>
    </w:p>
    <w:p w:rsidR="00053A34" w:rsidRPr="00053A34" w:rsidRDefault="00053A34" w:rsidP="00053A34">
      <w:pPr>
        <w:jc w:val="both"/>
        <w:rPr>
          <w:sz w:val="28"/>
          <w:szCs w:val="28"/>
        </w:rPr>
      </w:pPr>
    </w:p>
    <w:p w:rsidR="00053A34" w:rsidRPr="00053A34" w:rsidRDefault="00053A34" w:rsidP="00053A34">
      <w:pPr>
        <w:jc w:val="both"/>
        <w:rPr>
          <w:i/>
          <w:sz w:val="28"/>
          <w:szCs w:val="28"/>
        </w:rPr>
      </w:pPr>
      <w:r w:rsidRPr="00053A34">
        <w:rPr>
          <w:b/>
          <w:sz w:val="28"/>
          <w:szCs w:val="28"/>
        </w:rPr>
        <w:t>4.</w:t>
      </w:r>
      <w:r w:rsidRPr="00053A34">
        <w:rPr>
          <w:sz w:val="28"/>
          <w:szCs w:val="28"/>
        </w:rPr>
        <w:t xml:space="preserve"> Если ребенок расстроен, огорчен, рассержен, не усугубляйте происшедшее дополнительными вопросами.  </w:t>
      </w:r>
      <w:r w:rsidRPr="00053A34">
        <w:rPr>
          <w:i/>
          <w:sz w:val="28"/>
          <w:szCs w:val="28"/>
        </w:rPr>
        <w:t xml:space="preserve"> </w:t>
      </w:r>
    </w:p>
    <w:p w:rsidR="00053A34" w:rsidRPr="00053A34" w:rsidRDefault="00053A34" w:rsidP="00053A34">
      <w:pPr>
        <w:jc w:val="both"/>
        <w:rPr>
          <w:sz w:val="28"/>
          <w:szCs w:val="28"/>
        </w:rPr>
      </w:pPr>
      <w:r w:rsidRPr="00053A34">
        <w:rPr>
          <w:sz w:val="28"/>
          <w:szCs w:val="28"/>
        </w:rPr>
        <w:t>Желательно, чтобы ответы педагога или родителя  в диалоге с ребенком носили утвердительный характер.</w:t>
      </w:r>
    </w:p>
    <w:p w:rsidR="00053A34" w:rsidRPr="00053A34" w:rsidRDefault="00053A34" w:rsidP="00053A34">
      <w:pPr>
        <w:jc w:val="both"/>
        <w:rPr>
          <w:sz w:val="28"/>
          <w:szCs w:val="28"/>
        </w:rPr>
      </w:pPr>
    </w:p>
    <w:p w:rsidR="00053A34" w:rsidRPr="00053A34" w:rsidRDefault="00053A34" w:rsidP="00053A34">
      <w:pPr>
        <w:jc w:val="both"/>
        <w:rPr>
          <w:sz w:val="28"/>
          <w:szCs w:val="28"/>
        </w:rPr>
      </w:pPr>
      <w:r w:rsidRPr="00053A34">
        <w:rPr>
          <w:b/>
          <w:sz w:val="28"/>
          <w:szCs w:val="28"/>
        </w:rPr>
        <w:t>5.</w:t>
      </w:r>
      <w:r w:rsidRPr="00053A34">
        <w:rPr>
          <w:sz w:val="28"/>
          <w:szCs w:val="28"/>
        </w:rPr>
        <w:t xml:space="preserve"> Очень важно в беседе при эмоциональном срыве ребенка держать паузу. Не надо навязывать ему свои замечания, выводы, соображения. Пауза поможет ребенку  разобраться в своем переживании и почувствовать участие взрослого авторитетного человека. </w:t>
      </w:r>
    </w:p>
    <w:p w:rsidR="00053A34" w:rsidRPr="00053A34" w:rsidRDefault="00053A34" w:rsidP="00053A34">
      <w:pPr>
        <w:jc w:val="both"/>
        <w:rPr>
          <w:sz w:val="28"/>
          <w:szCs w:val="28"/>
        </w:rPr>
      </w:pPr>
      <w:r w:rsidRPr="00053A34">
        <w:rPr>
          <w:sz w:val="28"/>
          <w:szCs w:val="28"/>
        </w:rPr>
        <w:t>Узнать о том</w:t>
      </w:r>
      <w:r w:rsidR="00313884" w:rsidRPr="00053A34">
        <w:rPr>
          <w:sz w:val="28"/>
          <w:szCs w:val="28"/>
        </w:rPr>
        <w:t>,</w:t>
      </w:r>
      <w:r w:rsidRPr="00053A34">
        <w:rPr>
          <w:sz w:val="28"/>
          <w:szCs w:val="28"/>
        </w:rPr>
        <w:t xml:space="preserve"> что ребенок не готов услышать вашу реплику, можно по его внешнему виду. Если его глаза смотрят не на вас, а в сторону, « внутрь» или вдаль, то продолжайте молчать – в нем происходит сейчас очень важная и нужная работа.</w:t>
      </w:r>
    </w:p>
    <w:p w:rsidR="00053A34" w:rsidRPr="00053A34" w:rsidRDefault="00053A34" w:rsidP="00053A34">
      <w:pPr>
        <w:jc w:val="both"/>
        <w:rPr>
          <w:sz w:val="28"/>
          <w:szCs w:val="28"/>
        </w:rPr>
      </w:pPr>
    </w:p>
    <w:p w:rsidR="00053A34" w:rsidRDefault="00053A34" w:rsidP="005628CE">
      <w:pPr>
        <w:jc w:val="both"/>
        <w:rPr>
          <w:sz w:val="28"/>
          <w:szCs w:val="28"/>
        </w:rPr>
      </w:pPr>
      <w:r w:rsidRPr="00053A34">
        <w:rPr>
          <w:b/>
          <w:sz w:val="28"/>
          <w:szCs w:val="28"/>
        </w:rPr>
        <w:t>6.</w:t>
      </w:r>
      <w:r w:rsidRPr="00053A34">
        <w:rPr>
          <w:sz w:val="28"/>
          <w:szCs w:val="28"/>
        </w:rPr>
        <w:t xml:space="preserve"> В вашем ответе также иногда полезно повторить, что, как вы поняли, случилось с ребенком, а потом </w:t>
      </w:r>
      <w:r w:rsidRPr="00053A34">
        <w:rPr>
          <w:i/>
          <w:sz w:val="28"/>
          <w:szCs w:val="28"/>
        </w:rPr>
        <w:t>обозначить его чувство.</w:t>
      </w:r>
    </w:p>
    <w:p w:rsidR="005628CE" w:rsidRPr="005628CE" w:rsidRDefault="005628CE" w:rsidP="005628CE">
      <w:pPr>
        <w:jc w:val="center"/>
        <w:rPr>
          <w:b/>
          <w:i/>
          <w:color w:val="7030A0"/>
          <w:sz w:val="44"/>
          <w:szCs w:val="44"/>
        </w:rPr>
      </w:pPr>
      <w:r w:rsidRPr="005628CE">
        <w:rPr>
          <w:b/>
          <w:i/>
          <w:color w:val="7030A0"/>
          <w:sz w:val="44"/>
          <w:szCs w:val="44"/>
        </w:rPr>
        <w:lastRenderedPageBreak/>
        <w:t>Результаты беседы «активного слушания»</w:t>
      </w:r>
    </w:p>
    <w:p w:rsidR="005628CE" w:rsidRPr="005628CE" w:rsidRDefault="005628CE" w:rsidP="005628CE">
      <w:pPr>
        <w:rPr>
          <w:sz w:val="28"/>
          <w:szCs w:val="28"/>
          <w:u w:val="words"/>
        </w:rPr>
      </w:pP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  </w:t>
      </w:r>
      <w:r w:rsidRPr="005628CE">
        <w:rPr>
          <w:b/>
          <w:sz w:val="32"/>
          <w:szCs w:val="32"/>
        </w:rPr>
        <w:t>1.</w:t>
      </w:r>
      <w:r w:rsidRPr="005628CE">
        <w:rPr>
          <w:sz w:val="32"/>
          <w:szCs w:val="32"/>
        </w:rPr>
        <w:t xml:space="preserve">    Исчезает или сильно ослабевает отрицательное переживание ребёнка.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   Разделенная радость удваивается, а разделенное горе уменьшается вдвое.</w:t>
      </w:r>
    </w:p>
    <w:p w:rsidR="005628CE" w:rsidRPr="005628CE" w:rsidRDefault="005628CE" w:rsidP="005628CE">
      <w:pPr>
        <w:rPr>
          <w:sz w:val="32"/>
          <w:szCs w:val="32"/>
        </w:rPr>
      </w:pP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 </w:t>
      </w:r>
      <w:r w:rsidRPr="005628CE">
        <w:rPr>
          <w:b/>
          <w:sz w:val="32"/>
          <w:szCs w:val="32"/>
        </w:rPr>
        <w:t xml:space="preserve">2.    </w:t>
      </w:r>
      <w:r w:rsidRPr="005628CE">
        <w:rPr>
          <w:sz w:val="32"/>
          <w:szCs w:val="32"/>
        </w:rPr>
        <w:t xml:space="preserve">Ребёнок убеждённый, что его слушают искренне, начинает   раскрываться ещё больше.   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  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 </w:t>
      </w:r>
      <w:r w:rsidRPr="005628CE">
        <w:rPr>
          <w:b/>
          <w:sz w:val="32"/>
          <w:szCs w:val="32"/>
        </w:rPr>
        <w:t xml:space="preserve">3.   </w:t>
      </w:r>
      <w:r w:rsidRPr="005628CE">
        <w:rPr>
          <w:sz w:val="32"/>
          <w:szCs w:val="32"/>
        </w:rPr>
        <w:t xml:space="preserve">Ребёнок учиться сам решать свои проблемы. </w:t>
      </w:r>
    </w:p>
    <w:p w:rsidR="005628CE" w:rsidRPr="005628CE" w:rsidRDefault="005628CE" w:rsidP="005628CE">
      <w:pPr>
        <w:rPr>
          <w:sz w:val="32"/>
          <w:szCs w:val="32"/>
        </w:rPr>
      </w:pP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        </w:t>
      </w:r>
    </w:p>
    <w:p w:rsidR="005628CE" w:rsidRPr="005628CE" w:rsidRDefault="005628CE" w:rsidP="005628CE">
      <w:pPr>
        <w:rPr>
          <w:sz w:val="32"/>
          <w:szCs w:val="32"/>
        </w:rPr>
      </w:pP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Активное слушание – это не способ добиться от ребенка того, что мы хотим, это путь установления лучшего контакта, способ показать, что вы, </w:t>
      </w:r>
      <w:proofErr w:type="gramStart"/>
      <w:r w:rsidRPr="005628CE">
        <w:rPr>
          <w:sz w:val="32"/>
          <w:szCs w:val="32"/>
        </w:rPr>
        <w:t>его</w:t>
      </w:r>
      <w:proofErr w:type="gramEnd"/>
      <w:r w:rsidRPr="005628CE">
        <w:rPr>
          <w:sz w:val="32"/>
          <w:szCs w:val="32"/>
        </w:rPr>
        <w:t xml:space="preserve"> безусловно принимаете со своими бедами, переживаниями, всплесками агрессии.   </w:t>
      </w:r>
    </w:p>
    <w:p w:rsidR="005628CE" w:rsidRDefault="005628CE" w:rsidP="005628CE">
      <w:pPr>
        <w:jc w:val="both"/>
      </w:pPr>
    </w:p>
    <w:p w:rsidR="005628CE" w:rsidRPr="00E26EEB" w:rsidRDefault="005628CE" w:rsidP="005628CE">
      <w:r>
        <w:rPr>
          <w:b/>
          <w:noProof/>
          <w:u w:val="words"/>
        </w:rPr>
        <w:drawing>
          <wp:inline distT="0" distB="0" distL="0" distR="0">
            <wp:extent cx="1059180" cy="1558290"/>
            <wp:effectExtent l="19050" t="0" r="7620" b="0"/>
            <wp:docPr id="4" name="Рисунок 4" descr="J018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828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words"/>
        </w:rPr>
        <w:t xml:space="preserve"> </w:t>
      </w:r>
      <w:r>
        <w:rPr>
          <w:noProof/>
        </w:rPr>
        <w:drawing>
          <wp:inline distT="0" distB="0" distL="0" distR="0">
            <wp:extent cx="1567513" cy="1548000"/>
            <wp:effectExtent l="19050" t="0" r="0" b="0"/>
            <wp:docPr id="16" name="Рисунок 16" descr="D:\1\t3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1\t300000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13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74659" cy="1548000"/>
            <wp:effectExtent l="19050" t="0" r="6441" b="0"/>
            <wp:docPr id="17" name="Рисунок 17" descr="D:\1\t7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1\t70000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9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CE" w:rsidRDefault="005628CE" w:rsidP="005628CE">
      <w:pPr>
        <w:jc w:val="center"/>
        <w:rPr>
          <w:b/>
          <w:u w:val="words"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1793793" cy="1440000"/>
            <wp:effectExtent l="19050" t="0" r="0" b="0"/>
            <wp:docPr id="18" name="Рисунок 18" descr="D:\1\t2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1\t20000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9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368000" cy="1440000"/>
            <wp:effectExtent l="19050" t="0" r="3600" b="0"/>
            <wp:docPr id="19" name="Рисунок 19" descr="D:\1\t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1\t000000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543606" cy="1440000"/>
            <wp:effectExtent l="38100" t="19050" r="18494" b="7800"/>
            <wp:docPr id="20" name="Рисунок 20" descr="D:\1\t8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1\t800000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54360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Default="005628CE" w:rsidP="005628CE">
      <w:pPr>
        <w:rPr>
          <w:b/>
          <w:sz w:val="26"/>
          <w:szCs w:val="26"/>
          <w:u w:val="words"/>
        </w:rPr>
      </w:pPr>
    </w:p>
    <w:p w:rsidR="005628CE" w:rsidRPr="005628CE" w:rsidRDefault="005628CE" w:rsidP="005628CE">
      <w:pPr>
        <w:jc w:val="center"/>
        <w:rPr>
          <w:b/>
          <w:color w:val="7030A0"/>
          <w:sz w:val="44"/>
          <w:szCs w:val="44"/>
        </w:rPr>
      </w:pPr>
      <w:r w:rsidRPr="005628CE">
        <w:rPr>
          <w:b/>
          <w:color w:val="7030A0"/>
          <w:sz w:val="44"/>
          <w:szCs w:val="44"/>
        </w:rPr>
        <w:lastRenderedPageBreak/>
        <w:t>11 «помех» на пути активного слушания</w:t>
      </w:r>
    </w:p>
    <w:p w:rsidR="005628CE" w:rsidRPr="005628CE" w:rsidRDefault="005628CE" w:rsidP="005628CE">
      <w:pPr>
        <w:jc w:val="center"/>
        <w:rPr>
          <w:b/>
          <w:color w:val="7030A0"/>
          <w:sz w:val="44"/>
          <w:szCs w:val="44"/>
        </w:rPr>
      </w:pP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 xml:space="preserve">1. </w:t>
      </w:r>
      <w:r w:rsidRPr="005628CE">
        <w:rPr>
          <w:sz w:val="32"/>
          <w:szCs w:val="32"/>
        </w:rPr>
        <w:t>Приказы, команды: «Сейчас же перестань», «Вынеси ведро».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Такие фразы вызывают чувство бесправия, неуважения к личности ребенка. В ответ на эти команды мы получаем упрямство,  аффективные состояния.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2.</w:t>
      </w:r>
      <w:r w:rsidRPr="005628CE">
        <w:rPr>
          <w:sz w:val="32"/>
          <w:szCs w:val="32"/>
        </w:rPr>
        <w:t xml:space="preserve"> Предупреждения, угрозы, предостережения: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   «Если не прекратишь, то..».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3.</w:t>
      </w:r>
      <w:r w:rsidRPr="005628CE">
        <w:rPr>
          <w:sz w:val="32"/>
          <w:szCs w:val="32"/>
        </w:rPr>
        <w:t xml:space="preserve"> Мораль, нравоучения, проповеди: « Ты должен хорошо учиться…».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О действии словесных назиданий и проповедей, можно сказать одно – они малоэффективны, а вот натолкнуть на злой, мстительный поступок иногда могут.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 xml:space="preserve"> </w:t>
      </w:r>
      <w:r w:rsidRPr="005628CE">
        <w:rPr>
          <w:b/>
          <w:sz w:val="32"/>
          <w:szCs w:val="32"/>
        </w:rPr>
        <w:t>4.</w:t>
      </w:r>
      <w:r w:rsidRPr="005628CE">
        <w:rPr>
          <w:sz w:val="32"/>
          <w:szCs w:val="32"/>
        </w:rPr>
        <w:t xml:space="preserve"> Советы, подсказки, решения из собственного опыта: « Считаю, ты должен извиниться…»,  « Когда я был в твоем возрасте…».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Дети не всегда прислушиваются к советам взрослых. Чаще всего они их раздражают, могут просто открыто восстать против назиданий воспитателя.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5.</w:t>
      </w:r>
      <w:r w:rsidRPr="005628CE">
        <w:rPr>
          <w:sz w:val="32"/>
          <w:szCs w:val="32"/>
        </w:rPr>
        <w:t xml:space="preserve"> Доказательства, логические выводы, нотации: «Сколько раз тебе повторять?», «Пора бы знать!», « без конца отвлекаешься, вот и ошибки!», « Не послушалась, пеняй на себя!».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Варианты ответов детей: «Отстаньте!», «Хватит», «Сколько можно!».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Но самое страшное – наши подопечные перестают нас слышать. Возникает «смысловой барьер» или «психологическая глухота».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 xml:space="preserve">6. </w:t>
      </w:r>
      <w:r w:rsidRPr="005628CE">
        <w:rPr>
          <w:sz w:val="32"/>
          <w:szCs w:val="32"/>
        </w:rPr>
        <w:t xml:space="preserve">Критика, выговоры, обвинения. 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7.</w:t>
      </w:r>
      <w:r w:rsidRPr="005628CE">
        <w:rPr>
          <w:sz w:val="32"/>
          <w:szCs w:val="32"/>
        </w:rPr>
        <w:t xml:space="preserve"> Похвала.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Здесь главное  - мера. Необходимо различать похвалу и поощрение, похвалу и одобрение.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sz w:val="32"/>
          <w:szCs w:val="32"/>
        </w:rPr>
        <w:t>Ребенок может вырасти и стать зависимым от похвалы, ждать её, искать, переживать, мучиться, не находя похвалы.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8.</w:t>
      </w:r>
      <w:r w:rsidRPr="005628CE">
        <w:rPr>
          <w:sz w:val="32"/>
          <w:szCs w:val="32"/>
        </w:rPr>
        <w:t xml:space="preserve"> Догадки, интерпретации: «</w:t>
      </w:r>
      <w:proofErr w:type="gramStart"/>
      <w:r w:rsidRPr="005628CE">
        <w:rPr>
          <w:sz w:val="32"/>
          <w:szCs w:val="32"/>
        </w:rPr>
        <w:t>Небось</w:t>
      </w:r>
      <w:proofErr w:type="gramEnd"/>
      <w:r w:rsidRPr="005628CE">
        <w:rPr>
          <w:sz w:val="32"/>
          <w:szCs w:val="32"/>
        </w:rPr>
        <w:t>, опять проспала?».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9.</w:t>
      </w:r>
      <w:r w:rsidRPr="005628CE">
        <w:rPr>
          <w:sz w:val="32"/>
          <w:szCs w:val="32"/>
        </w:rPr>
        <w:t xml:space="preserve"> Выспрашивание, расследование: « Нет, ты всё - таки скажи…».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10.</w:t>
      </w:r>
      <w:r w:rsidRPr="005628CE">
        <w:rPr>
          <w:sz w:val="32"/>
          <w:szCs w:val="32"/>
        </w:rPr>
        <w:t xml:space="preserve"> Уговоры, увещевания, сочувствие на словах.</w:t>
      </w:r>
    </w:p>
    <w:p w:rsidR="005628CE" w:rsidRPr="005628CE" w:rsidRDefault="005628CE" w:rsidP="005628CE">
      <w:pPr>
        <w:rPr>
          <w:sz w:val="32"/>
          <w:szCs w:val="32"/>
        </w:rPr>
      </w:pPr>
      <w:r w:rsidRPr="005628CE">
        <w:rPr>
          <w:b/>
          <w:sz w:val="32"/>
          <w:szCs w:val="32"/>
        </w:rPr>
        <w:t>11.</w:t>
      </w:r>
      <w:r w:rsidRPr="005628CE">
        <w:rPr>
          <w:sz w:val="32"/>
          <w:szCs w:val="32"/>
        </w:rPr>
        <w:t xml:space="preserve"> Отпугивание, уход от разговора: « Не до тебя</w:t>
      </w:r>
      <w:proofErr w:type="gramStart"/>
      <w:r w:rsidRPr="005628CE">
        <w:rPr>
          <w:sz w:val="32"/>
          <w:szCs w:val="32"/>
        </w:rPr>
        <w:t>..»,  «</w:t>
      </w:r>
      <w:proofErr w:type="gramEnd"/>
      <w:r w:rsidRPr="005628CE">
        <w:rPr>
          <w:sz w:val="32"/>
          <w:szCs w:val="32"/>
        </w:rPr>
        <w:t>Вечно ты со своими жалобами…».</w:t>
      </w:r>
    </w:p>
    <w:p w:rsidR="005628CE" w:rsidRPr="005628CE" w:rsidRDefault="005628CE" w:rsidP="00053A34">
      <w:pPr>
        <w:rPr>
          <w:sz w:val="32"/>
          <w:szCs w:val="32"/>
        </w:rPr>
      </w:pPr>
    </w:p>
    <w:sectPr w:rsidR="005628CE" w:rsidRPr="005628CE" w:rsidSect="0029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3A34"/>
    <w:rsid w:val="00002B04"/>
    <w:rsid w:val="00053A34"/>
    <w:rsid w:val="0021565A"/>
    <w:rsid w:val="00292814"/>
    <w:rsid w:val="00313884"/>
    <w:rsid w:val="0056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file:///D:\1\t00000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1\t3000000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file:///D:\1\t2000000.jpg" TargetMode="External"/><Relationship Id="rId5" Type="http://schemas.openxmlformats.org/officeDocument/2006/relationships/image" Target="media/image2.jpeg"/><Relationship Id="rId15" Type="http://schemas.openxmlformats.org/officeDocument/2006/relationships/image" Target="file:///D:\1\t8000000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file:///D:\1\t700000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</cp:revision>
  <dcterms:created xsi:type="dcterms:W3CDTF">2009-06-01T09:46:00Z</dcterms:created>
  <dcterms:modified xsi:type="dcterms:W3CDTF">2013-04-25T14:48:00Z</dcterms:modified>
</cp:coreProperties>
</file>