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2C" w:rsidRPr="007B54F4" w:rsidRDefault="00E23A2C" w:rsidP="00CC4AF3">
      <w:pPr>
        <w:pStyle w:val="a3"/>
        <w:jc w:val="center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Природа норм литературного языка</w:t>
      </w:r>
    </w:p>
    <w:p w:rsidR="00E23A2C" w:rsidRPr="007B54F4" w:rsidRDefault="00E23A2C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Норма языковая - принятые в общественно-речевой практике образованных людей правила произношения, грамматические и другие языковые средства, правила словоупотребления. Литературная норма складывается как результат социально-исторического отбора языковых элементов из числа сосуществующих, образуемых вновь или извлекаемых из пассивного запаса прошлого и возводимых в ранг правильных, пригодных и общеупотребительных. Для письменной речи существуют также орфографические нормы - система правил, устанавливающих единообразную передачу звукового языка на письме.</w:t>
      </w:r>
    </w:p>
    <w:p w:rsidR="00E23A2C" w:rsidRPr="007B54F4" w:rsidRDefault="00E23A2C" w:rsidP="00E23A2C">
      <w:pPr>
        <w:pStyle w:val="a3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Динамическая теория нормы.</w:t>
      </w:r>
    </w:p>
    <w:p w:rsidR="00E23A2C" w:rsidRPr="007B54F4" w:rsidRDefault="00E23A2C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В прошлом норма литературного языка часто рассматривалась как некое статическое понятие. Для этого существовали известные основания. Литературный язык соединяет поколения, и поэтому его нормы, обеспечивающие преемственность культурно-языковых традиций, должны быть максимально устойчивыми, стабильными. Представление о незыблемости норм имело также психологическую основу. Во-первых, язык в целом изменяется медленно, постепенно. Для существенных, ощутимых сдвигов, как правило, недостаточно жизни одного поколения. Во-вторых, все новое, непривычное, входящее в речевую практику, нарушает автоматизм пользования языком, несет за собой временное неудобство, и поэтому, естественно, вызывает оборонительную реакцию.</w:t>
      </w:r>
    </w:p>
    <w:p w:rsidR="00E23A2C" w:rsidRPr="007B54F4" w:rsidRDefault="00E23A2C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Современное языкознание признает, что норма отражает поступательное развитие языка. Динамическая теория нормы, опираясь на требование "гибкой стабильности", совмещает в себе и учет продуктивных и не зависящих от нашей воли тенденций развития языка, и бережное отношение к унаследованным литературно-традиционным речевым навыкам.</w:t>
      </w:r>
    </w:p>
    <w:p w:rsidR="00E23A2C" w:rsidRPr="007B54F4" w:rsidRDefault="00E23A2C" w:rsidP="00E23A2C">
      <w:pPr>
        <w:pStyle w:val="a3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 xml:space="preserve">Таким образом, с позиций динамического подхода норма - это не только результат речевой деятельности, закрепленный в традиции или образцах, но также и создание новых средств в соответствии с возможностями системы или по аналогии с уже реализованными образцами. При нормативной оценке новообразований учитываются, во-первых, их массовая и регулярная </w:t>
      </w:r>
      <w:proofErr w:type="spellStart"/>
      <w:r w:rsidRPr="007B54F4">
        <w:rPr>
          <w:rFonts w:ascii="Times New Roman" w:hAnsi="Times New Roman" w:cs="Times New Roman"/>
        </w:rPr>
        <w:t>воспроизводимость</w:t>
      </w:r>
      <w:proofErr w:type="spellEnd"/>
      <w:r w:rsidRPr="007B54F4">
        <w:rPr>
          <w:rFonts w:ascii="Times New Roman" w:hAnsi="Times New Roman" w:cs="Times New Roman"/>
        </w:rPr>
        <w:t xml:space="preserve"> в речи и, во-вторых, активное взаимодействие с другими звеньями системы (ср. новое: заявление на кого/что, по аналогии с жалоба на кого/что, вместо старого: заявление о ком/чем).</w:t>
      </w:r>
    </w:p>
    <w:p w:rsidR="00E23A2C" w:rsidRPr="007B54F4" w:rsidRDefault="00E23A2C" w:rsidP="00CC4AF3">
      <w:pPr>
        <w:pStyle w:val="a3"/>
        <w:jc w:val="center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Вариантность и норма</w:t>
      </w:r>
    </w:p>
    <w:p w:rsidR="00E23A2C" w:rsidRPr="007B54F4" w:rsidRDefault="00E23A2C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 xml:space="preserve">Сосуществование параллельных, или вариантных, форм - распространенное явление </w:t>
      </w:r>
      <w:r w:rsidR="00CC4AF3">
        <w:rPr>
          <w:rFonts w:ascii="Times New Roman" w:hAnsi="Times New Roman" w:cs="Times New Roman"/>
        </w:rPr>
        <w:t>живого литературного языка. При</w:t>
      </w:r>
      <w:r w:rsidRPr="007B54F4">
        <w:rPr>
          <w:rFonts w:ascii="Times New Roman" w:hAnsi="Times New Roman" w:cs="Times New Roman"/>
        </w:rPr>
        <w:t xml:space="preserve">ведем некоторые примеры тех случаев, когда к специалистам обращаются с вопросом: "Как правильно сказать: творог или творог, петля или петля, договор или договор, заключенный или заключенный, булочная или </w:t>
      </w:r>
      <w:proofErr w:type="spellStart"/>
      <w:r w:rsidRPr="007B54F4">
        <w:rPr>
          <w:rFonts w:ascii="Times New Roman" w:hAnsi="Times New Roman" w:cs="Times New Roman"/>
        </w:rPr>
        <w:t>булошная</w:t>
      </w:r>
      <w:proofErr w:type="spellEnd"/>
      <w:r w:rsidRPr="007B54F4">
        <w:rPr>
          <w:rFonts w:ascii="Times New Roman" w:hAnsi="Times New Roman" w:cs="Times New Roman"/>
        </w:rPr>
        <w:t xml:space="preserve">, инструкторы или инструктора, в отпуске или в отпуску, торжествен или торжественен, сосредоточивать или сосредотачивать, </w:t>
      </w:r>
      <w:proofErr w:type="spellStart"/>
      <w:r w:rsidRPr="007B54F4">
        <w:rPr>
          <w:rFonts w:ascii="Times New Roman" w:hAnsi="Times New Roman" w:cs="Times New Roman"/>
        </w:rPr>
        <w:t>национализовать</w:t>
      </w:r>
      <w:proofErr w:type="spellEnd"/>
      <w:r w:rsidRPr="007B54F4">
        <w:rPr>
          <w:rFonts w:ascii="Times New Roman" w:hAnsi="Times New Roman" w:cs="Times New Roman"/>
        </w:rPr>
        <w:t xml:space="preserve"> или национализировать, согласно приказу или приказа и т.п.?"</w:t>
      </w:r>
    </w:p>
    <w:p w:rsidR="00E23A2C" w:rsidRPr="007B54F4" w:rsidRDefault="00E23A2C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Многие считают, что наличие подобных дублетов является несовершенством, болезнью языка. Однако такое суждение глубоко ошибочно. Варьирование формы - это объективное и неизбежное следствие языковой эволюции. Язык развивается и совершенствуется медленно, постепенно. "Язык изменяется, оставаясь самим собой". В этом смысле наличие вариантности, т.е. стадии сосуществования старого и нового качества, не только не вредно, но даже целесообразно. Варианты как бы помогают нам привыкнуть к новой форме, делают сдвиг нормы менее ощутимым и болезненным. Например, в 18-19 вв. нормой было ударение токарь. Колебания (токарь и токарь) начались в конце прошлого столетия и продолжались до 20-30-х гг. (в Словаре Ушакова ударение токарь характеризуется как устарелое). Теперь все говорят токарь, но еще можно встретить варианты: бондарь и бондарь (новое ударение бондарь впервые зафиксировано в Словаре русского языка 1895г.).</w:t>
      </w:r>
    </w:p>
    <w:p w:rsidR="00E23A2C" w:rsidRDefault="00E23A2C" w:rsidP="00CC4AF3">
      <w:pPr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Помимо того, что варианты как бы поддерживают преемственность речевых навыков, многие из них не тождественны и уже, поэтому не могут рассматриваться как избыточные, как балласт нашей речи. Напротив, присущая вариантам функциональная нагрузка превращает их в важное стилистическое средство литературного языка, которое, наряду с синонимикой, способствует уточнению мысли. Например, преподавателей средних школ называют учителя, но, когда речь идет об основоположниках какого-либо учения, обычно употребляют вариант учители. В строго официальной речи говорят и пишут в отпуске, в цехе, в непринужденной беседе допустимы формы в отпуску, в цеху</w:t>
      </w:r>
      <w:r>
        <w:rPr>
          <w:rFonts w:ascii="Times New Roman" w:hAnsi="Times New Roman" w:cs="Times New Roman"/>
        </w:rPr>
        <w:t>.</w:t>
      </w:r>
    </w:p>
    <w:p w:rsidR="00E23A2C" w:rsidRDefault="00E23A2C" w:rsidP="00CC4AF3">
      <w:pPr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lastRenderedPageBreak/>
        <w:t>В целом для истории русского литературного языка характерно некоторое сокращение количества вариантов. Основные причины этого - ослабление влияния территориальных диалектов и "модных" иностранных языков, усиление роли письменной формы речи и сознательной унификации в области орфографии и орфоэпии. Произошло также качественное изменение в соотношении вариантов: многие параллельные формы, применявшиеся ранее безразлично, как полные дублеты, получили функциональную специализацию.</w:t>
      </w:r>
    </w:p>
    <w:p w:rsidR="00E23A2C" w:rsidRPr="007B54F4" w:rsidRDefault="00E23A2C" w:rsidP="00CC4AF3">
      <w:pPr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 xml:space="preserve">Между тем именно в области лексики, более тесно связанной с историческими изменениями в материальной и духовной жизни общества, а поэтому исключительно проницаемой для разного рода внеязыковых воздействий, становление норм идет крайне сложным и извилистым путем. Лексическая система плохо поддается унификации и формализации. Судьбы слова часто глубоко индивидуальны и своеобразны. Оценка приемлемости слова, правильности употребления его в том или ином значении в большей мере, чем, скажем, ударение или произношение, связана с идеологией, мировоззрением носителей языка, степенью их культурно-образовательного уровня и глубины освоения литературной традиции. Поэтому, именно здесь вспыхивают наиболее ожесточенные споры о правильном и неправильном, именно здесь чаще всего встречаются категорические суждения, </w:t>
      </w:r>
      <w:proofErr w:type="gramStart"/>
      <w:r w:rsidRPr="007B54F4">
        <w:rPr>
          <w:rFonts w:ascii="Times New Roman" w:hAnsi="Times New Roman" w:cs="Times New Roman"/>
        </w:rPr>
        <w:t>основан-</w:t>
      </w:r>
      <w:proofErr w:type="spellStart"/>
      <w:r w:rsidRPr="007B54F4">
        <w:rPr>
          <w:rFonts w:ascii="Times New Roman" w:hAnsi="Times New Roman" w:cs="Times New Roman"/>
        </w:rPr>
        <w:t>ные</w:t>
      </w:r>
      <w:proofErr w:type="spellEnd"/>
      <w:proofErr w:type="gramEnd"/>
      <w:r w:rsidRPr="007B54F4">
        <w:rPr>
          <w:rFonts w:ascii="Times New Roman" w:hAnsi="Times New Roman" w:cs="Times New Roman"/>
        </w:rPr>
        <w:t xml:space="preserve"> на субъективном восприятии языковых фактов.</w:t>
      </w:r>
    </w:p>
    <w:p w:rsidR="00E23A2C" w:rsidRDefault="00DC3B51" w:rsidP="00CC4AF3">
      <w:pPr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Так, поэт и драматург 18 в. А.П. Сумароков слова предмет, обнародовать, преследовать считал непристойными. Поэт П.А. Вяземский порицал в качестве "площадных выражений" слова бездарность и талантливый. Известный юрист начала 20 в. П.С. Пороховщиков отвергал такие заимствованные слова, как интеллигент, травма и др</w:t>
      </w:r>
      <w:r>
        <w:rPr>
          <w:rFonts w:ascii="Times New Roman" w:hAnsi="Times New Roman" w:cs="Times New Roman"/>
        </w:rPr>
        <w:t>.</w:t>
      </w:r>
    </w:p>
    <w:p w:rsidR="00DC3B51" w:rsidRPr="007B54F4" w:rsidRDefault="00DC3B51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Выражение антипатии к отдельным словам наблюдается и у современных писателей. Например, К. Федин осуждал слово киоскер, а Б. Лавренев испытывал физическую ненависть к словам учеба (</w:t>
      </w:r>
      <w:proofErr w:type="spellStart"/>
      <w:r w:rsidRPr="007B54F4">
        <w:rPr>
          <w:rFonts w:ascii="Times New Roman" w:hAnsi="Times New Roman" w:cs="Times New Roman"/>
        </w:rPr>
        <w:t>вм</w:t>
      </w:r>
      <w:proofErr w:type="spellEnd"/>
      <w:r w:rsidRPr="007B54F4">
        <w:rPr>
          <w:rFonts w:ascii="Times New Roman" w:hAnsi="Times New Roman" w:cs="Times New Roman"/>
        </w:rPr>
        <w:t>. учение) и зачитать (</w:t>
      </w:r>
      <w:proofErr w:type="spellStart"/>
      <w:r w:rsidRPr="007B54F4">
        <w:rPr>
          <w:rFonts w:ascii="Times New Roman" w:hAnsi="Times New Roman" w:cs="Times New Roman"/>
        </w:rPr>
        <w:t>вм</w:t>
      </w:r>
      <w:proofErr w:type="spellEnd"/>
      <w:r w:rsidRPr="007B54F4">
        <w:rPr>
          <w:rFonts w:ascii="Times New Roman" w:hAnsi="Times New Roman" w:cs="Times New Roman"/>
        </w:rPr>
        <w:t>. прочесть или прочитать) и т.п.</w:t>
      </w:r>
    </w:p>
    <w:p w:rsidR="00DC3B51" w:rsidRPr="007B54F4" w:rsidRDefault="00DC3B51" w:rsidP="00DC3B51">
      <w:pPr>
        <w:pStyle w:val="a3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Отсюда ясно, что нормативная оценка генетически разнородных и стилистически неравноценных фактов современной речи не может основываться лишь на мнении писателей (пусть даже авторитетных). Для того чтобы получить научно-объективное представление о нормах словоупотребления, необходимо историческое и всестороннее изучение значительного лексического материала. Очевидно также и то, что проблема лексических норм носит весьма широкий характер. Прямое отношение к ней имеют и развитие смыслового значения слова, и стилистическое расслоение речевой ситуации, и понятие активного и пассивного лексического запаса, и социальное распределение лексики (в особенности отношение к диалектизмам и жаргонизмам), и многие другие аспекты жизни слова.</w:t>
      </w:r>
    </w:p>
    <w:p w:rsidR="00DC3B51" w:rsidRPr="007B54F4" w:rsidRDefault="00DC3B51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Появление новых слов (лексических неологизмов) - явление обычное и закономерное. Каждое новое или обновленное понятие должно получить свое наименование. Однако столь же естественной является и реакция сопротивления новому - осуждение и даже отвержение некоторых неологизмов. Проблема осложняется тем, что приток неологизмов в современном языке принял массовый характер, а быстротекущая жизнь нашей эпохи укорачивает испытательный срок новых слов.</w:t>
      </w:r>
    </w:p>
    <w:p w:rsidR="00DC3B51" w:rsidRPr="007B54F4" w:rsidRDefault="00DC3B51" w:rsidP="00CC4AF3">
      <w:pPr>
        <w:pStyle w:val="a3"/>
        <w:ind w:firstLine="708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t>В 1971 г. вышел в свет первый отечественный словарь неологизмов ("Новые слова и значения". Словарь-справочник по материалам прессы и литературы 60-х годов), охвативший около трех с половиной тысяч слов и выражений, вошедших в употребление в 50-60-е годы (кофеварка, в рабочем порядке, на общественных началах, спустить на тормозах и т.п.). Однако новые тысячи слов вливаются в общий словарь языка ежегодно.</w:t>
      </w:r>
    </w:p>
    <w:p w:rsidR="00DC3B51" w:rsidRPr="007B54F4" w:rsidRDefault="00DC3B51" w:rsidP="00CC4AF3">
      <w:pPr>
        <w:pStyle w:val="a3"/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7B54F4">
        <w:rPr>
          <w:rFonts w:ascii="Times New Roman" w:hAnsi="Times New Roman" w:cs="Times New Roman"/>
        </w:rPr>
        <w:t>В последние десятилетия резко возрос также "наплыв" сложносоставных слов. Это отчасти связано с усложнением новых обозначаемых понятий (многофункциональность обозначаемого, комплексное восприятие действительности). Обычными стали: музей-квартира, школа-интернат, кафе-столовая, матч-турнир, диван-кровать, кресло-кровать, салон-вагон и т.п. Характерной приметой возникновения сложносоставного слова из словосочетания служит постепенная утрата склоняемости первой части. Например</w:t>
      </w:r>
      <w:r w:rsidR="00CC4AF3">
        <w:rPr>
          <w:rFonts w:ascii="Times New Roman" w:hAnsi="Times New Roman" w:cs="Times New Roman"/>
        </w:rPr>
        <w:t xml:space="preserve">, </w:t>
      </w:r>
      <w:r w:rsidRPr="007B54F4">
        <w:rPr>
          <w:rFonts w:ascii="Times New Roman" w:hAnsi="Times New Roman" w:cs="Times New Roman"/>
        </w:rPr>
        <w:t>из салон-вагона, второй тур матч-турнира, победа в матч-турнире.</w:t>
      </w:r>
    </w:p>
    <w:p w:rsidR="00DC3B51" w:rsidRPr="007B54F4" w:rsidRDefault="00DC3B51" w:rsidP="00DC3B51">
      <w:pPr>
        <w:pStyle w:val="a3"/>
        <w:rPr>
          <w:rFonts w:ascii="Times New Roman" w:hAnsi="Times New Roman" w:cs="Times New Roman"/>
        </w:rPr>
      </w:pPr>
      <w:r w:rsidRPr="007B54F4">
        <w:rPr>
          <w:rFonts w:ascii="Times New Roman" w:hAnsi="Times New Roman" w:cs="Times New Roman"/>
        </w:rPr>
        <w:lastRenderedPageBreak/>
        <w:t>Еще и сейчас некоторые аббревиатуры, сложносокращенные, сложносоставные слова иногда режут слух, вызывают раздражение и даже возмущение. Однако проходит время, и многие из них уживаются в языке, становясь не только нужными, но и незаменимыми словами: вуз, электровоз, теплоход, пылесос, телефон-автомат и т.п.</w:t>
      </w:r>
    </w:p>
    <w:p w:rsidR="00DC3B51" w:rsidRPr="00DC3B51" w:rsidRDefault="00DC3B51" w:rsidP="00DC3B51">
      <w:pPr>
        <w:pStyle w:val="a3"/>
      </w:pPr>
    </w:p>
    <w:sectPr w:rsidR="00DC3B51" w:rsidRPr="00DC3B51" w:rsidSect="0060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A2C"/>
    <w:rsid w:val="006067D9"/>
    <w:rsid w:val="00627266"/>
    <w:rsid w:val="008911BA"/>
    <w:rsid w:val="00CC4AF3"/>
    <w:rsid w:val="00DC3B51"/>
    <w:rsid w:val="00E2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04699-5089-4719-BD03-52D56D0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D9"/>
  </w:style>
  <w:style w:type="paragraph" w:styleId="2">
    <w:name w:val="heading 2"/>
    <w:basedOn w:val="a"/>
    <w:next w:val="a"/>
    <w:link w:val="20"/>
    <w:uiPriority w:val="9"/>
    <w:unhideWhenUsed/>
    <w:qFormat/>
    <w:rsid w:val="00DC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A2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C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C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DC3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B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2013-04-06T08:29:00Z</dcterms:created>
  <dcterms:modified xsi:type="dcterms:W3CDTF">2014-02-17T10:49:00Z</dcterms:modified>
</cp:coreProperties>
</file>