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13" w:rsidRPr="00B37666" w:rsidRDefault="00491A13" w:rsidP="00B31B82">
      <w:pPr>
        <w:jc w:val="center"/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b/>
          <w:bCs/>
          <w:sz w:val="20"/>
          <w:szCs w:val="20"/>
        </w:rPr>
        <w:t xml:space="preserve">МЕТОДИКА </w:t>
      </w:r>
      <w:proofErr w:type="gramStart"/>
      <w:r w:rsidRPr="00B37666">
        <w:rPr>
          <w:rFonts w:ascii="Arial" w:hAnsi="Arial" w:cs="Arial"/>
          <w:b/>
          <w:bCs/>
          <w:sz w:val="20"/>
          <w:szCs w:val="20"/>
        </w:rPr>
        <w:t>ОПРЕДЕЛЕНИЯ СТЕПЕНИ РИСКА СОВЕРШЕНИЯ СУИЦИДА</w:t>
      </w:r>
      <w:proofErr w:type="gramEnd"/>
      <w:r w:rsidRPr="00B37666">
        <w:rPr>
          <w:rFonts w:ascii="Arial" w:hAnsi="Arial" w:cs="Arial"/>
          <w:b/>
          <w:bCs/>
          <w:sz w:val="20"/>
          <w:szCs w:val="20"/>
        </w:rPr>
        <w:t>.</w:t>
      </w:r>
    </w:p>
    <w:p w:rsidR="00491A13" w:rsidRPr="00B37666" w:rsidRDefault="00491A13" w:rsidP="00B31B82">
      <w:pPr>
        <w:jc w:val="both"/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Предлагаемая методика призвана способствовать психологам, социологам, врачам в установлении степени риска совершения суицида людьми, оказавшимися в тяжелых жизненных ситуациях. Вместе с тем, ее могут использовать педагоги, работники социальных и правоохранительных органов для подтверждения своих выводов о людях, которые по своим поведенческим и другим признакам находятся в условиях жизненного кризиса или в </w:t>
      </w:r>
      <w:proofErr w:type="spellStart"/>
      <w:r w:rsidRPr="00B37666">
        <w:rPr>
          <w:rFonts w:ascii="Arial" w:hAnsi="Arial" w:cs="Arial"/>
          <w:sz w:val="20"/>
          <w:szCs w:val="20"/>
        </w:rPr>
        <w:t>пресуицидальном</w:t>
      </w:r>
      <w:proofErr w:type="spellEnd"/>
      <w:r w:rsidRPr="00B37666">
        <w:rPr>
          <w:rFonts w:ascii="Arial" w:hAnsi="Arial" w:cs="Arial"/>
          <w:sz w:val="20"/>
          <w:szCs w:val="20"/>
        </w:rPr>
        <w:t xml:space="preserve"> состоянии.</w:t>
      </w:r>
    </w:p>
    <w:p w:rsidR="00491A13" w:rsidRPr="00B37666" w:rsidRDefault="00491A13" w:rsidP="00B31B82">
      <w:pPr>
        <w:jc w:val="both"/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Сбор необходимой информации осуществляется традиционными методами, которые широко используются психологами: наблюдение, индивидуальные беседы, изучение и анализ документов. Лучше узнать человека помогает обобщение мнений о нем знакомых с ним людей, сопоставление результатов наблюдений и выводов, сделанных из бесед с его окружением.</w:t>
      </w:r>
    </w:p>
    <w:p w:rsidR="00491A13" w:rsidRPr="00B37666" w:rsidRDefault="00491A13" w:rsidP="00B31B82">
      <w:pPr>
        <w:jc w:val="both"/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>Достоверность методики повышается с расширением источников информации и способов изучения личности.</w:t>
      </w:r>
    </w:p>
    <w:p w:rsidR="00491A13" w:rsidRPr="00B37666" w:rsidRDefault="00491A13" w:rsidP="00B31B82">
      <w:pPr>
        <w:jc w:val="both"/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>На основании материала, предшествующего изучению личности исследуемого, а также по результатам свободной беседы с ним необходимо отметить наличие выраженности у него перечисленных в карте факторов. При этом напротив каждого фактора следует поставить его условный «вес» в соответствии с таблицей. Так, например, при наличии факторов 8, 9, 11—31 напротив них ставится «вес» +1; если они слабо выражены, то +0,5; если не выявлены — 0; если фактор отсутствует — ставится —0,5. «Вес» факторов 5—7 оценивается баллами от -0,5 до +2, а факторов 1-4, 10 от -0,5 до +3.</w:t>
      </w:r>
    </w:p>
    <w:p w:rsidR="00491A13" w:rsidRPr="00B37666" w:rsidRDefault="00491A13" w:rsidP="00B31B82">
      <w:pPr>
        <w:jc w:val="both"/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Нулем оцениваются также характеристики факторов 7—10 у лиц, не достигших среднего возраста начала половой жизни (19 лет) и вступления в брак (21 год). Затем вычисляется алгебраическая сумма «весов» всех факторов. Если полученная величина меньше, чем 8,8 — риск суицида незначителен. Если эта величина колеблется от 8,8 до 15,4, то имеется риск совершения суицидальной попытки. В том случае, когда сумма «весов» превышает 15,4, риск суицида исследуемого лица велик, а в случае наличия в анамнезе попытки самоубийства значителен риск ее повтора. При наличии цифр, превышающих критические значения риска суицида, необходимо немедленно обратиться к врачам и провести клинико-психологическое обследование индивида. Для правильного определения степени риска суицида необходимо точно соблюдать все указанные условия. Результаты изучения целесообразно записывать в рабочую тетрадь, блокнот по определенной системе. Важно систематически накапливать факты и анализировать их, придать этой работе целенаправленный характер. При самой хорошей организации не рассчитывайте на быстрый успех. </w:t>
      </w:r>
      <w:proofErr w:type="gramStart"/>
      <w:r w:rsidRPr="00B37666">
        <w:rPr>
          <w:rFonts w:ascii="Arial" w:hAnsi="Arial" w:cs="Arial"/>
          <w:sz w:val="20"/>
          <w:szCs w:val="20"/>
        </w:rPr>
        <w:t>Несомненно</w:t>
      </w:r>
      <w:proofErr w:type="gramEnd"/>
      <w:r w:rsidRPr="00B37666">
        <w:rPr>
          <w:rFonts w:ascii="Arial" w:hAnsi="Arial" w:cs="Arial"/>
          <w:sz w:val="20"/>
          <w:szCs w:val="20"/>
        </w:rPr>
        <w:t xml:space="preserve"> одно: хорошее знание человека позволит сразу распознать неладное в его поведении, найти приемлемые формы душевного контакта, оказать профилактическое воздействие и помощь.</w:t>
      </w:r>
    </w:p>
    <w:p w:rsidR="00491A13" w:rsidRPr="00B37666" w:rsidRDefault="00491A13" w:rsidP="00491A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7666">
        <w:rPr>
          <w:rFonts w:ascii="Arial" w:hAnsi="Arial" w:cs="Arial"/>
          <w:b/>
          <w:bCs/>
          <w:sz w:val="20"/>
          <w:szCs w:val="20"/>
        </w:rPr>
        <w:t>КАРТА РИСКА СУИЦИДАЛЬНОСТИ</w:t>
      </w:r>
    </w:p>
    <w:p w:rsidR="00491A13" w:rsidRPr="00B37666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Изучаемые факторы: </w:t>
      </w:r>
    </w:p>
    <w:p w:rsidR="00491A13" w:rsidRPr="00CD715B" w:rsidRDefault="00491A13" w:rsidP="00491A1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715B">
        <w:rPr>
          <w:rFonts w:ascii="Arial" w:hAnsi="Arial" w:cs="Arial"/>
          <w:b/>
          <w:sz w:val="20"/>
          <w:szCs w:val="20"/>
        </w:rPr>
        <w:t>Данные анамнеза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1. Возраст первой суицидальной попытки — до 18 лет.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2. Ранее имела место суицидальная попытка.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>3. Суицидальные попытки у родственников.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 4. Развод или смерть одного из родителей (до 18 лет).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5. Недостаток тепла в семье в детстве или юношестве.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6. Полная или частичная безнадзорность в детстве.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7. Начало половой жизни — 16 лет и ранее.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lastRenderedPageBreak/>
        <w:t xml:space="preserve">8. Ведущее место в системе ценностей принадлежит любовным отношениям.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9. Производственная сфера не играет важной роли в системе ценностей. </w:t>
      </w:r>
    </w:p>
    <w:p w:rsidR="00491A13" w:rsidRPr="00B37666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10. В анамнезе имел место развод. </w:t>
      </w:r>
    </w:p>
    <w:p w:rsidR="00491A13" w:rsidRPr="00CD715B" w:rsidRDefault="00491A13" w:rsidP="00491A1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715B">
        <w:rPr>
          <w:rFonts w:ascii="Arial" w:hAnsi="Arial" w:cs="Arial"/>
          <w:b/>
          <w:sz w:val="20"/>
          <w:szCs w:val="20"/>
        </w:rPr>
        <w:t>Актуальная конфликтная ситуация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11. Ситуация неопределенности, ожидания.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12. Конфликт в области любовных или супружеских отношений.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13. Продолжительный служебный конфликт.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14. Подобный конфликт имел место ранее.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15. Конфликт, отягощенный неприятностями в других сферах жизни.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16. Субъективное чувство непреодолимости конфликтной ситуации.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17. Чувство обиды, жалости к себе.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18. Чувство усталости, бессилия. </w:t>
      </w:r>
    </w:p>
    <w:p w:rsidR="00491A13" w:rsidRPr="00B37666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19. Высказывания с угрозой суицида. </w:t>
      </w:r>
    </w:p>
    <w:p w:rsidR="00491A13" w:rsidRPr="00CD715B" w:rsidRDefault="00491A13" w:rsidP="00491A1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715B">
        <w:rPr>
          <w:rFonts w:ascii="Arial" w:hAnsi="Arial" w:cs="Arial"/>
          <w:b/>
          <w:sz w:val="20"/>
          <w:szCs w:val="20"/>
        </w:rPr>
        <w:t>Характеристика личности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20. Эмоциональная неустойчивость.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21. Импульсивность.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>22. Эмоциональная зависимость, необходимость близких эмоциональных контактов.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23. Доверчивость.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24. Эмоциональная вязкость, неподвижность.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25. Болезненное самолюбие.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26. Самостоятельность, отсутствие зависимости в принятии решений.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27. Напряженность потребностей (сильно выраженное желание достичь своей цели, высокая интенсивность данной потребности).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28. Настойчивость.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29. Решительность. </w:t>
      </w:r>
    </w:p>
    <w:p w:rsidR="00CD715B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30. Бескомпромиссность. </w:t>
      </w:r>
    </w:p>
    <w:p w:rsidR="00491A13" w:rsidRPr="00B37666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sz w:val="20"/>
          <w:szCs w:val="20"/>
        </w:rPr>
        <w:t xml:space="preserve">31. Низкая способность к образованию компенсаторных механизмов, вытеснению </w:t>
      </w:r>
      <w:proofErr w:type="spellStart"/>
      <w:r w:rsidRPr="00B37666">
        <w:rPr>
          <w:rFonts w:ascii="Arial" w:hAnsi="Arial" w:cs="Arial"/>
          <w:sz w:val="20"/>
          <w:szCs w:val="20"/>
        </w:rPr>
        <w:t>фрустрирующих</w:t>
      </w:r>
      <w:proofErr w:type="spellEnd"/>
      <w:r w:rsidRPr="00B37666">
        <w:rPr>
          <w:rFonts w:ascii="Arial" w:hAnsi="Arial" w:cs="Arial"/>
          <w:sz w:val="20"/>
          <w:szCs w:val="20"/>
        </w:rPr>
        <w:t xml:space="preserve"> факторов. </w:t>
      </w:r>
    </w:p>
    <w:p w:rsidR="00491A13" w:rsidRPr="00B37666" w:rsidRDefault="00491A13" w:rsidP="00491A13">
      <w:pPr>
        <w:rPr>
          <w:rFonts w:ascii="Arial" w:hAnsi="Arial" w:cs="Arial"/>
          <w:sz w:val="20"/>
          <w:szCs w:val="20"/>
        </w:rPr>
      </w:pPr>
      <w:r w:rsidRPr="00B37666">
        <w:rPr>
          <w:rFonts w:ascii="Arial" w:hAnsi="Arial" w:cs="Arial"/>
          <w:b/>
          <w:bCs/>
          <w:sz w:val="20"/>
          <w:szCs w:val="20"/>
        </w:rPr>
        <w:t>«Вес» факторов риска суицида в зависимости от его наличия, выраженности и значимости</w:t>
      </w:r>
    </w:p>
    <w:tbl>
      <w:tblPr>
        <w:tblW w:w="900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77"/>
        <w:gridCol w:w="2160"/>
        <w:gridCol w:w="1726"/>
        <w:gridCol w:w="2037"/>
      </w:tblGrid>
      <w:tr w:rsidR="00491A13" w:rsidRPr="00B37666" w:rsidTr="00CD715B">
        <w:trPr>
          <w:trHeight w:val="457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 xml:space="preserve">Характеристика наличия </w:t>
            </w:r>
            <w:proofErr w:type="spellStart"/>
            <w:r w:rsidRPr="00B37666">
              <w:rPr>
                <w:rFonts w:ascii="Arial" w:hAnsi="Arial" w:cs="Arial"/>
                <w:sz w:val="20"/>
                <w:szCs w:val="20"/>
              </w:rPr>
              <w:t>фаторов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Номера факторов</w:t>
            </w:r>
          </w:p>
        </w:tc>
      </w:tr>
      <w:tr w:rsidR="00491A13" w:rsidRPr="00B37666" w:rsidTr="00A817C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8; 9; 11-31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1-4; 10</w:t>
            </w:r>
          </w:p>
        </w:tc>
      </w:tr>
      <w:tr w:rsidR="00491A13" w:rsidRPr="00B37666" w:rsidTr="00CD715B">
        <w:trPr>
          <w:tblCellSpacing w:w="7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Отсутствуе</w:t>
            </w:r>
            <w:proofErr w:type="gramStart"/>
            <w:r w:rsidRPr="00B37666">
              <w:rPr>
                <w:rFonts w:ascii="Arial" w:hAnsi="Arial" w:cs="Arial"/>
                <w:sz w:val="20"/>
                <w:szCs w:val="20"/>
              </w:rPr>
              <w:t>т(</w:t>
            </w:r>
            <w:proofErr w:type="gramEnd"/>
            <w:r w:rsidRPr="00B37666">
              <w:rPr>
                <w:rFonts w:ascii="Arial" w:hAnsi="Arial" w:cs="Arial"/>
                <w:sz w:val="20"/>
                <w:szCs w:val="20"/>
              </w:rPr>
              <w:t>фактор)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-0,5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-0,5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-0,5</w:t>
            </w:r>
          </w:p>
        </w:tc>
      </w:tr>
      <w:tr w:rsidR="00491A13" w:rsidRPr="00B37666" w:rsidTr="00CD715B">
        <w:trPr>
          <w:tblCellSpacing w:w="7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Слабо выражен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+0,5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+1,0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+1,5</w:t>
            </w:r>
          </w:p>
        </w:tc>
      </w:tr>
      <w:tr w:rsidR="00491A13" w:rsidRPr="00B37666" w:rsidTr="00CD715B">
        <w:trPr>
          <w:tblCellSpacing w:w="7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Присутствует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+1,0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+2,0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+3,0</w:t>
            </w:r>
          </w:p>
        </w:tc>
      </w:tr>
      <w:tr w:rsidR="00491A13" w:rsidRPr="00B37666" w:rsidTr="00CD715B">
        <w:trPr>
          <w:tblCellSpacing w:w="7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Наличие не выявлено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13" w:rsidRPr="00B37666" w:rsidRDefault="00491A13" w:rsidP="00CD71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22F61" w:rsidRDefault="00522F61" w:rsidP="00CD715B">
      <w:pPr>
        <w:spacing w:after="0"/>
      </w:pPr>
    </w:p>
    <w:sectPr w:rsidR="00522F61" w:rsidSect="00CD71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8E0"/>
    <w:multiLevelType w:val="multilevel"/>
    <w:tmpl w:val="E59074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13"/>
    <w:rsid w:val="00491A13"/>
    <w:rsid w:val="00507987"/>
    <w:rsid w:val="00522F61"/>
    <w:rsid w:val="00B31B82"/>
    <w:rsid w:val="00CD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Ира</cp:lastModifiedBy>
  <cp:revision>4</cp:revision>
  <cp:lastPrinted>2012-04-08T13:07:00Z</cp:lastPrinted>
  <dcterms:created xsi:type="dcterms:W3CDTF">2012-04-08T13:06:00Z</dcterms:created>
  <dcterms:modified xsi:type="dcterms:W3CDTF">2012-04-08T13:07:00Z</dcterms:modified>
</cp:coreProperties>
</file>