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9" w:rsidRPr="009A3E9C" w:rsidRDefault="00B838B0">
      <w:pPr>
        <w:rPr>
          <w:rFonts w:ascii="Times New Roman" w:hAnsi="Times New Roman" w:cs="Times New Roman"/>
          <w:b/>
          <w:sz w:val="28"/>
          <w:u w:val="single"/>
        </w:rPr>
      </w:pPr>
      <w:r w:rsidRPr="009A3E9C">
        <w:rPr>
          <w:rFonts w:ascii="Times New Roman" w:hAnsi="Times New Roman" w:cs="Times New Roman"/>
          <w:b/>
          <w:sz w:val="28"/>
          <w:u w:val="single"/>
        </w:rPr>
        <w:t>Функции частей речи</w:t>
      </w:r>
      <w:proofErr w:type="gramStart"/>
      <w:r w:rsidRPr="009A3E9C">
        <w:rPr>
          <w:rFonts w:ascii="Times New Roman" w:hAnsi="Times New Roman" w:cs="Times New Roman"/>
          <w:b/>
          <w:sz w:val="28"/>
          <w:u w:val="single"/>
        </w:rPr>
        <w:t>//К</w:t>
      </w:r>
      <w:proofErr w:type="gramEnd"/>
      <w:r w:rsidRPr="009A3E9C">
        <w:rPr>
          <w:rFonts w:ascii="Times New Roman" w:hAnsi="Times New Roman" w:cs="Times New Roman"/>
          <w:b/>
          <w:sz w:val="28"/>
          <w:u w:val="single"/>
        </w:rPr>
        <w:t>акую роль в языке играют разные части речи?</w:t>
      </w:r>
    </w:p>
    <w:p w:rsidR="007E0394" w:rsidRPr="001D1039" w:rsidRDefault="007E0394">
      <w:pPr>
        <w:rPr>
          <w:rFonts w:ascii="Times New Roman" w:hAnsi="Times New Roman" w:cs="Times New Roman"/>
          <w:sz w:val="24"/>
        </w:rPr>
      </w:pPr>
      <w:r w:rsidRPr="001D1039">
        <w:rPr>
          <w:rFonts w:ascii="Times New Roman" w:hAnsi="Times New Roman" w:cs="Times New Roman"/>
          <w:sz w:val="24"/>
        </w:rPr>
        <w:t>… (часть речи) – очень важная часть речи, занимающая ведущее м</w:t>
      </w:r>
      <w:r w:rsidR="00D83133" w:rsidRPr="001D1039">
        <w:rPr>
          <w:rFonts w:ascii="Times New Roman" w:hAnsi="Times New Roman" w:cs="Times New Roman"/>
          <w:sz w:val="24"/>
        </w:rPr>
        <w:t xml:space="preserve">есто в нашем языке. (про </w:t>
      </w:r>
      <w:proofErr w:type="spellStart"/>
      <w:proofErr w:type="gramStart"/>
      <w:r w:rsidR="00D83133" w:rsidRPr="001D1039">
        <w:rPr>
          <w:rFonts w:ascii="Times New Roman" w:hAnsi="Times New Roman" w:cs="Times New Roman"/>
          <w:sz w:val="24"/>
        </w:rPr>
        <w:t>сущ</w:t>
      </w:r>
      <w:proofErr w:type="spellEnd"/>
      <w:proofErr w:type="gramEnd"/>
      <w:r w:rsidR="00D83133" w:rsidRPr="001D103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3133" w:rsidRPr="001D1039">
        <w:rPr>
          <w:rFonts w:ascii="Times New Roman" w:hAnsi="Times New Roman" w:cs="Times New Roman"/>
          <w:sz w:val="24"/>
        </w:rPr>
        <w:t>прил</w:t>
      </w:r>
      <w:proofErr w:type="spellEnd"/>
      <w:r w:rsidR="00D83133" w:rsidRPr="001D103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83133" w:rsidRPr="001D1039">
        <w:rPr>
          <w:rFonts w:ascii="Times New Roman" w:hAnsi="Times New Roman" w:cs="Times New Roman"/>
          <w:sz w:val="24"/>
        </w:rPr>
        <w:t>глаг</w:t>
      </w:r>
      <w:proofErr w:type="spellEnd"/>
      <w:r w:rsidR="00D83133" w:rsidRPr="001D1039">
        <w:rPr>
          <w:rFonts w:ascii="Times New Roman" w:hAnsi="Times New Roman" w:cs="Times New Roman"/>
          <w:sz w:val="24"/>
        </w:rPr>
        <w:t>)</w:t>
      </w:r>
    </w:p>
    <w:p w:rsidR="00D83133" w:rsidRPr="001D1039" w:rsidRDefault="00D83133">
      <w:pPr>
        <w:rPr>
          <w:rFonts w:ascii="Times New Roman" w:hAnsi="Times New Roman" w:cs="Times New Roman"/>
          <w:sz w:val="24"/>
        </w:rPr>
      </w:pPr>
      <w:r w:rsidRPr="001D1039">
        <w:rPr>
          <w:rFonts w:ascii="Times New Roman" w:hAnsi="Times New Roman" w:cs="Times New Roman"/>
          <w:sz w:val="24"/>
        </w:rPr>
        <w:t>… (часть речи) – очень важная часть речи,</w:t>
      </w:r>
      <w:r w:rsidRPr="001D1039">
        <w:rPr>
          <w:rFonts w:ascii="Times New Roman" w:hAnsi="Times New Roman" w:cs="Times New Roman"/>
          <w:sz w:val="24"/>
        </w:rPr>
        <w:t xml:space="preserve"> которая делает наш язык более интересным, ярким и насыщенным.</w:t>
      </w:r>
    </w:p>
    <w:p w:rsidR="00D83133" w:rsidRPr="001D1039" w:rsidRDefault="00D83133">
      <w:pPr>
        <w:rPr>
          <w:rFonts w:ascii="Times New Roman" w:hAnsi="Times New Roman" w:cs="Times New Roman"/>
          <w:sz w:val="24"/>
        </w:rPr>
      </w:pPr>
      <w:r w:rsidRPr="001D1039">
        <w:rPr>
          <w:rFonts w:ascii="Times New Roman" w:hAnsi="Times New Roman" w:cs="Times New Roman"/>
          <w:sz w:val="24"/>
        </w:rPr>
        <w:t>… (часть речи) – очень важная часть речи,</w:t>
      </w:r>
      <w:r w:rsidRPr="001D1039">
        <w:rPr>
          <w:rFonts w:ascii="Times New Roman" w:hAnsi="Times New Roman" w:cs="Times New Roman"/>
          <w:sz w:val="24"/>
        </w:rPr>
        <w:t xml:space="preserve"> без которой трудно представить наш язык.</w:t>
      </w:r>
    </w:p>
    <w:p w:rsidR="00B838B0" w:rsidRPr="009A3E9C" w:rsidRDefault="00B838B0" w:rsidP="00B8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9A3E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самостоятельные</w:t>
      </w:r>
    </w:p>
    <w:p w:rsidR="00B838B0" w:rsidRPr="00EA1D8F" w:rsidRDefault="00B838B0" w:rsidP="00B838B0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A1D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имя существительное</w:t>
      </w:r>
      <w:r w:rsidR="00235F57" w:rsidRPr="00EA1D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: </w:t>
      </w:r>
    </w:p>
    <w:p w:rsidR="00E03078" w:rsidRPr="009A3E9C" w:rsidRDefault="00E03078" w:rsidP="00E03078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каждых 100 слов 40 - существительные</w:t>
      </w:r>
    </w:p>
    <w:p w:rsidR="00D32B0B" w:rsidRPr="009A3E9C" w:rsidRDefault="00D32B0B" w:rsidP="00D32B0B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текста или часто встречающиеся в тексте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/определяют ТЕМУ текста</w:t>
      </w:r>
      <w:r w:rsidR="00B43A12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чем текст)</w:t>
      </w:r>
    </w:p>
    <w:p w:rsidR="00D32B0B" w:rsidRPr="009A3E9C" w:rsidRDefault="00D32B0B" w:rsidP="00D32B0B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предметы, выражают чувства</w:t>
      </w:r>
      <w:r w:rsidR="007E0394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эмоции, состояния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 на время и место описываемых событий</w:t>
      </w:r>
    </w:p>
    <w:p w:rsidR="00D32B0B" w:rsidRPr="009A3E9C" w:rsidRDefault="00D32B0B" w:rsidP="00D32B0B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образную, зримую картину описания природы, интерьера, образа героя (портрет), его состояния</w:t>
      </w:r>
    </w:p>
    <w:p w:rsidR="00D32B0B" w:rsidRPr="009A3E9C" w:rsidRDefault="007E0394" w:rsidP="00D32B0B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называют того, к кому обращаются с речью</w:t>
      </w:r>
    </w:p>
    <w:p w:rsidR="007E0394" w:rsidRPr="009A3E9C" w:rsidRDefault="007E0394" w:rsidP="00D32B0B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сущ. в переносном значении часто используются в таких средствах художественной выразительности, как метафора, сравнение, делают речь более яркой и выразительной</w:t>
      </w:r>
    </w:p>
    <w:p w:rsidR="00D83133" w:rsidRPr="009A3E9C" w:rsidRDefault="00D83133" w:rsidP="00D32B0B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древняя и самая многочисленная часть речи в русском языке</w:t>
      </w:r>
    </w:p>
    <w:p w:rsidR="00D83133" w:rsidRPr="009A3E9C" w:rsidRDefault="00D83133" w:rsidP="00D83133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EA1D8F" w:rsidRDefault="00B838B0" w:rsidP="00B838B0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A1D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имя прилагательное</w:t>
      </w:r>
    </w:p>
    <w:p w:rsidR="00D83133" w:rsidRPr="009A3E9C" w:rsidRDefault="00B43A12" w:rsidP="00D83133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описанию яркость, образность, выразительность (особенно ЭПИТЕТЫ – прилагательные в переносном значении)</w:t>
      </w:r>
    </w:p>
    <w:p w:rsidR="00B43A12" w:rsidRPr="009A3E9C" w:rsidRDefault="00B43A12" w:rsidP="00D83133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предмет из ряда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однородных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индивидуализируют его</w:t>
      </w:r>
    </w:p>
    <w:p w:rsidR="00B43A12" w:rsidRPr="009A3E9C" w:rsidRDefault="00B43A12" w:rsidP="00D83133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авторское отношение к предмету</w:t>
      </w:r>
    </w:p>
    <w:p w:rsidR="00D22BE6" w:rsidRDefault="00B43A12" w:rsidP="00EA1D8F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дополняют наше представление о предмете, </w:t>
      </w:r>
      <w:r w:rsidR="006875BD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 его размер, форму, цвет и т.д. Н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объясняют, из какого материала сделан </w:t>
      </w:r>
      <w:r w:rsidR="006875BD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(деревянный, железный – ТОЛЬКО </w:t>
      </w:r>
      <w:r w:rsidR="006875BD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ямом значении!)</w:t>
      </w:r>
    </w:p>
    <w:p w:rsidR="00EA1D8F" w:rsidRPr="00EA1D8F" w:rsidRDefault="00EA1D8F" w:rsidP="00EA1D8F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EA1D8F" w:rsidRDefault="00B838B0" w:rsidP="00B838B0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A1D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местоимение</w:t>
      </w:r>
    </w:p>
    <w:p w:rsidR="00444F87" w:rsidRPr="009A3E9C" w:rsidRDefault="009B258B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 на предметы, явления, признаки, </w:t>
      </w:r>
      <w:r w:rsidR="00C50FC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количество,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называя их</w:t>
      </w:r>
    </w:p>
    <w:p w:rsidR="009B258B" w:rsidRPr="009A3E9C" w:rsidRDefault="00C50FC6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(я, мы, ты, вы, он, она, они) указывают на участников диалога, лиц, не участвующих в обсуждении, предметы</w:t>
      </w:r>
      <w:proofErr w:type="gramEnd"/>
    </w:p>
    <w:p w:rsidR="00C50FC6" w:rsidRPr="009A3E9C" w:rsidRDefault="00C50FC6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притяжательные местоимения (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?) указывают на принадлежность предмета лицу или другому предмету</w:t>
      </w:r>
    </w:p>
    <w:p w:rsidR="00C50FC6" w:rsidRPr="009A3E9C" w:rsidRDefault="00FE114C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местоимения (никто, ничей, никакой, некого) указывают на отсутствие предмета или признака</w:t>
      </w:r>
    </w:p>
    <w:p w:rsidR="00FE114C" w:rsidRPr="009A3E9C" w:rsidRDefault="00FE114C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относительные местоимения (кто, что, чего, который, чей, какой и т.д.) выступают в роли союзов и связывают части сложноподчиненного предложения</w:t>
      </w:r>
    </w:p>
    <w:p w:rsidR="00FE114C" w:rsidRPr="009A3E9C" w:rsidRDefault="00FE114C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вопросительные местоимения (стоят в начале предложения; Кто? 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Что? Чего? Какой?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Сколько? и т.д.) служат специальными вопросительными словами и указывают на лица, предметы, признаки, количество</w:t>
      </w:r>
      <w:proofErr w:type="gramEnd"/>
    </w:p>
    <w:p w:rsidR="00AA350D" w:rsidRPr="009A3E9C" w:rsidRDefault="00AA350D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связи предложений в тексте</w:t>
      </w:r>
    </w:p>
    <w:p w:rsidR="00FE114C" w:rsidRPr="009A3E9C" w:rsidRDefault="00AA350D" w:rsidP="00444F8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избежать речевых ошибок (тавтологии), делают речь более разнообразной</w:t>
      </w:r>
    </w:p>
    <w:p w:rsidR="00AA350D" w:rsidRPr="009A3E9C" w:rsidRDefault="00AA350D" w:rsidP="00AA350D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EA1D8F" w:rsidRDefault="00B838B0" w:rsidP="00B838B0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A1D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глагол</w:t>
      </w:r>
    </w:p>
    <w:p w:rsidR="0052478C" w:rsidRPr="009A3E9C" w:rsidRDefault="0052478C" w:rsidP="0052478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изображают движение, придают речи динамизм</w:t>
      </w:r>
    </w:p>
    <w:p w:rsidR="0052478C" w:rsidRPr="009A3E9C" w:rsidRDefault="0052478C" w:rsidP="0052478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«оживить» предмет или явление</w:t>
      </w:r>
    </w:p>
    <w:p w:rsidR="0052478C" w:rsidRPr="009A3E9C" w:rsidRDefault="0052478C" w:rsidP="0052478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обозначать действие, которое совершается длительное время (</w:t>
      </w:r>
      <w:r w:rsidR="00CE71CE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кричал, делали, смеялись)</w:t>
      </w:r>
    </w:p>
    <w:p w:rsidR="00CE71CE" w:rsidRPr="009A3E9C" w:rsidRDefault="00CE71CE" w:rsidP="0052478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обозначать действие, которое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ограничено во времени (прокричал, высказал)</w:t>
      </w:r>
    </w:p>
    <w:p w:rsidR="00CE71CE" w:rsidRPr="009A3E9C" w:rsidRDefault="00CE71CE" w:rsidP="0052478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обозначать действие, которое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совершается однократно (крикнул, взглянул – часть при помощи суффикса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У-)</w:t>
      </w:r>
    </w:p>
    <w:p w:rsidR="00CE71CE" w:rsidRPr="009A3E9C" w:rsidRDefault="00CE71CE" w:rsidP="0052478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обозначать начало действия (запела, заговорила, начала говорить)</w:t>
      </w:r>
    </w:p>
    <w:p w:rsidR="00CE71CE" w:rsidRPr="009A3E9C" w:rsidRDefault="00CE71CE" w:rsidP="00CE71CE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EA1D8F" w:rsidRDefault="00B838B0" w:rsidP="00B838B0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A1D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причастие</w:t>
      </w:r>
    </w:p>
    <w:p w:rsidR="009A3E9C" w:rsidRDefault="009A3E9C" w:rsidP="00D22BE6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 признак предмета по действию</w:t>
      </w:r>
    </w:p>
    <w:p w:rsidR="00D22BE6" w:rsidRPr="009A3E9C" w:rsidRDefault="009A3E9C" w:rsidP="00D22BE6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 называл причастие «глаголом в образе прилагательного»</w:t>
      </w:r>
    </w:p>
    <w:p w:rsidR="009A3E9C" w:rsidRDefault="009A3E9C" w:rsidP="009A3E9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Ломоносов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писал: «Причастие заключает в себе силу глагола и имени»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E9C" w:rsidRDefault="009A3E9C" w:rsidP="009A3E9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Стилистическая особенность причастий и причастных оборотов состоит в том, что они придают высказыванию книжный характер. </w:t>
      </w:r>
      <w:proofErr w:type="spell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</w:t>
      </w:r>
      <w:r w:rsidR="009B14E7">
        <w:rPr>
          <w:rFonts w:ascii="Times New Roman" w:eastAsia="Times New Roman" w:hAnsi="Times New Roman" w:cs="Times New Roman"/>
          <w:sz w:val="24"/>
          <w:szCs w:val="24"/>
          <w:lang w:eastAsia="ru-RU"/>
        </w:rPr>
        <w:t>.Пушкин</w:t>
      </w:r>
      <w:proofErr w:type="spellEnd"/>
      <w:r w:rsidR="009B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писал: «Мы не говорим: «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карета, скачущая по мосту; слуга, метущий комнату;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говорим: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</w:t>
      </w:r>
      <w:r w:rsidR="009B1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 скачет, который метёт»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  – заменяя краткость причастия вялым оборотом».</w:t>
      </w:r>
    </w:p>
    <w:p w:rsidR="009B14E7" w:rsidRDefault="009B14E7" w:rsidP="009A3E9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писатели и поэты замечали, что в причастиях сосредоточена </w:t>
      </w:r>
      <w:r w:rsidRPr="009B1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выразительная энергия русского языка</w:t>
      </w:r>
      <w:r w:rsidRPr="009B1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4E7" w:rsidRDefault="009B14E7" w:rsidP="009A3E9C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выраженные причастиями (сожжено,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сосредоточена), придают</w:t>
      </w:r>
      <w:r w:rsidRPr="009B1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особенную экспрессивность художественной речи</w:t>
      </w:r>
    </w:p>
    <w:p w:rsidR="009A3E9C" w:rsidRPr="00EA1D8F" w:rsidRDefault="0094487F" w:rsidP="009B14E7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причастия придают нашей речи мелодику, делают нашу речь более понятной. Кроме того, глагол указывает на "голое" действие, причастие же наряду со значением действия дает 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4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признаком предмета. Поэтому поэты и писатели активно используют причастия в своем творчестве.</w:t>
      </w:r>
    </w:p>
    <w:p w:rsidR="009A3E9C" w:rsidRPr="00EA1D8F" w:rsidRDefault="009A3E9C" w:rsidP="00B254D2">
      <w:pPr>
        <w:spacing w:after="6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B838B0" w:rsidRPr="00EA1D8F" w:rsidRDefault="00B838B0" w:rsidP="00B838B0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hyperlink r:id="rId6" w:anchor="more" w:history="1">
        <w:r w:rsidRPr="00EA1D8F">
          <w:rPr>
            <w:sz w:val="28"/>
            <w:u w:val="single"/>
          </w:rPr>
          <w:t>деепричастие</w:t>
        </w:r>
      </w:hyperlink>
      <w:r w:rsidRPr="00EA1D8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</w:t>
      </w:r>
    </w:p>
    <w:p w:rsidR="00D22BE6" w:rsidRPr="009A3E9C" w:rsidRDefault="004A1AB5" w:rsidP="00D22BE6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 добавочное действие при основном действии, выраженном глаголом</w:t>
      </w:r>
    </w:p>
    <w:p w:rsidR="004A1AB5" w:rsidRPr="004A1AB5" w:rsidRDefault="004A1AB5" w:rsidP="004A1AB5">
      <w:pPr>
        <w:numPr>
          <w:ilvl w:val="1"/>
          <w:numId w:val="1"/>
        </w:numPr>
        <w:shd w:val="clear" w:color="auto" w:fill="FFFFFF"/>
        <w:spacing w:after="6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речь более точной, динамичной, они передают множество дейс</w:t>
      </w:r>
      <w:r w:rsidR="0086511E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твий, происходящих одновременно</w:t>
      </w:r>
    </w:p>
    <w:p w:rsidR="004A1AB5" w:rsidRPr="009A3E9C" w:rsidRDefault="0086511E" w:rsidP="00D22BE6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богатыми выразительными возможностями. Ёмкость, компактность, выразительность – эти свойства деепричастий широко используют поэты и писатели в своих произведениях</w:t>
      </w:r>
    </w:p>
    <w:p w:rsidR="0086511E" w:rsidRPr="009A3E9C" w:rsidRDefault="0086511E" w:rsidP="00D22BE6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осложнённые деепричастными оборотами, более экономичны и ёмки по сравнению с синонимичными сложноподчинёнными предложениями с придаточными обстоятельственными.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использование помогает писателю на достаточно малом пространстве текста создавать зримые, яркие, запоминающиеся образы, точно «дорисовывая» действия персонажей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(сравните: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Собирая модель, нужно следовать инструкции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вы собираете модель, нужно…)</w:t>
      </w:r>
    </w:p>
    <w:p w:rsidR="00D22BE6" w:rsidRPr="009A3E9C" w:rsidRDefault="00D22BE6" w:rsidP="00D22BE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B254D2" w:rsidRDefault="00C7089E" w:rsidP="00B838B0">
      <w:pPr>
        <w:numPr>
          <w:ilvl w:val="0"/>
          <w:numId w:val="1"/>
        </w:numPr>
        <w:spacing w:after="60" w:line="240" w:lineRule="auto"/>
        <w:ind w:left="0" w:firstLine="0"/>
        <w:rPr>
          <w:sz w:val="28"/>
          <w:u w:val="single"/>
        </w:rPr>
      </w:pPr>
      <w:r w:rsidRPr="00B254D2">
        <w:rPr>
          <w:sz w:val="28"/>
          <w:u w:val="single"/>
        </w:rPr>
        <w:t>Н</w:t>
      </w:r>
      <w:r w:rsidR="00B838B0" w:rsidRPr="00B254D2">
        <w:rPr>
          <w:sz w:val="28"/>
          <w:u w:val="single"/>
        </w:rPr>
        <w:t>аречие</w:t>
      </w:r>
    </w:p>
    <w:p w:rsidR="00C7089E" w:rsidRPr="009A3E9C" w:rsidRDefault="00C7089E" w:rsidP="00C7089E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 признак действия или признак признака</w:t>
      </w:r>
    </w:p>
    <w:p w:rsidR="0058369F" w:rsidRPr="009A3E9C" w:rsidRDefault="0058369F" w:rsidP="00C7089E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Увеличивают информационную емкость повествования</w:t>
      </w:r>
    </w:p>
    <w:p w:rsidR="0058369F" w:rsidRPr="009A3E9C" w:rsidRDefault="0058369F" w:rsidP="00C7089E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экспрессивность и эмоциональность по</w:t>
      </w:r>
      <w:r w:rsidR="00444F87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ествованию</w:t>
      </w:r>
    </w:p>
    <w:p w:rsidR="0058369F" w:rsidRPr="009A3E9C" w:rsidRDefault="0058369F" w:rsidP="00C7089E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отнош</w:t>
      </w:r>
      <w:r w:rsidR="00444F87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герою автора и других пер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4F87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нажей</w:t>
      </w:r>
    </w:p>
    <w:p w:rsidR="0058369F" w:rsidRPr="009A3E9C" w:rsidRDefault="0058369F" w:rsidP="0058369F">
      <w:pPr>
        <w:numPr>
          <w:ilvl w:val="1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глаголах характеризуют место, время, цель, причину совершения действия</w:t>
      </w:r>
    </w:p>
    <w:p w:rsidR="0058369F" w:rsidRPr="009A3E9C" w:rsidRDefault="0058369F" w:rsidP="0058369F">
      <w:pPr>
        <w:numPr>
          <w:ilvl w:val="2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Место: впереди, сзади, вдали, вблизи</w:t>
      </w:r>
    </w:p>
    <w:p w:rsidR="0058369F" w:rsidRPr="009A3E9C" w:rsidRDefault="0058369F" w:rsidP="0058369F">
      <w:pPr>
        <w:numPr>
          <w:ilvl w:val="2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Время: сегодня, завтра, днем, ночью, летом, осенью</w:t>
      </w:r>
    </w:p>
    <w:p w:rsidR="0058369F" w:rsidRPr="009A3E9C" w:rsidRDefault="0058369F" w:rsidP="0058369F">
      <w:pPr>
        <w:numPr>
          <w:ilvl w:val="2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сгоряча, поневоле</w:t>
      </w:r>
    </w:p>
    <w:p w:rsidR="0058369F" w:rsidRPr="009A3E9C" w:rsidRDefault="0058369F" w:rsidP="0058369F">
      <w:pPr>
        <w:numPr>
          <w:ilvl w:val="2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Причина: назло, наперекор, в шутку</w:t>
      </w:r>
    </w:p>
    <w:p w:rsidR="0058369F" w:rsidRPr="009A3E9C" w:rsidRDefault="0058369F" w:rsidP="0058369F">
      <w:pPr>
        <w:pStyle w:val="a4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9A3E9C" w:rsidRDefault="00B838B0" w:rsidP="00B8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A3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3E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служебные</w:t>
      </w:r>
    </w:p>
    <w:p w:rsidR="00B838B0" w:rsidRPr="00B254D2" w:rsidRDefault="00B838B0" w:rsidP="00B254D2">
      <w:pPr>
        <w:numPr>
          <w:ilvl w:val="0"/>
          <w:numId w:val="1"/>
        </w:numPr>
        <w:spacing w:after="60" w:line="240" w:lineRule="auto"/>
        <w:ind w:left="0" w:firstLine="0"/>
        <w:rPr>
          <w:sz w:val="28"/>
          <w:u w:val="single"/>
        </w:rPr>
      </w:pPr>
      <w:r w:rsidRPr="00B254D2">
        <w:rPr>
          <w:sz w:val="28"/>
          <w:u w:val="single"/>
        </w:rPr>
        <w:t>предлог</w:t>
      </w:r>
    </w:p>
    <w:p w:rsidR="002472F3" w:rsidRPr="009A3E9C" w:rsidRDefault="00E03078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около 200 предлогов</w:t>
      </w:r>
    </w:p>
    <w:p w:rsidR="00E03078" w:rsidRPr="009A3E9C" w:rsidRDefault="00FE7EC3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«помогают» сущ., мест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677F4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числительным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F4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присоединяться</w:t>
      </w:r>
      <w:r w:rsidR="00677F4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частям речи</w:t>
      </w:r>
      <w:r w:rsidR="00677F4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многие глаголы не сочетаются с сущ. без предлога </w:t>
      </w:r>
    </w:p>
    <w:p w:rsidR="00677F46" w:rsidRPr="009A3E9C" w:rsidRDefault="00677F46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Выражают пространственные оттенки значения: около, рядом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напротив, вокруг</w:t>
      </w:r>
    </w:p>
    <w:p w:rsidR="00677F46" w:rsidRPr="009A3E9C" w:rsidRDefault="00677F46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Выражают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оттенки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течение, в продолжение, после</w:t>
      </w:r>
    </w:p>
    <w:p w:rsidR="00677F46" w:rsidRPr="009A3E9C" w:rsidRDefault="00677F46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Выражают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причинные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оттенки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вследствие, благодаря, ввиду</w:t>
      </w:r>
    </w:p>
    <w:p w:rsidR="00677F46" w:rsidRDefault="00677F46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Выражают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оттенки значения: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</w:t>
      </w:r>
    </w:p>
    <w:p w:rsidR="00B254D2" w:rsidRPr="009A3E9C" w:rsidRDefault="00B254D2" w:rsidP="00B254D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B254D2" w:rsidRDefault="00B838B0" w:rsidP="00B254D2">
      <w:pPr>
        <w:numPr>
          <w:ilvl w:val="0"/>
          <w:numId w:val="1"/>
        </w:numPr>
        <w:spacing w:after="60" w:line="240" w:lineRule="auto"/>
        <w:ind w:left="0" w:firstLine="0"/>
        <w:rPr>
          <w:sz w:val="28"/>
          <w:u w:val="single"/>
        </w:rPr>
      </w:pPr>
      <w:r w:rsidRPr="00B254D2">
        <w:rPr>
          <w:sz w:val="28"/>
          <w:u w:val="single"/>
        </w:rPr>
        <w:t>союз</w:t>
      </w:r>
    </w:p>
    <w:p w:rsidR="002472F3" w:rsidRPr="009A3E9C" w:rsidRDefault="002472F3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заимствовано из старославянского языка: </w:t>
      </w:r>
      <w:proofErr w:type="spellStart"/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+юз</w:t>
      </w:r>
      <w:proofErr w:type="spell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вместе+узы</w:t>
      </w:r>
      <w:proofErr w:type="spell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вязать</w:t>
      </w:r>
    </w:p>
    <w:p w:rsidR="002472F3" w:rsidRPr="009A3E9C" w:rsidRDefault="002472F3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важную коммуникативно-речевую функцию</w:t>
      </w:r>
    </w:p>
    <w:p w:rsidR="002472F3" w:rsidRPr="009A3E9C" w:rsidRDefault="002472F3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связи однородных членов предложения</w:t>
      </w:r>
    </w:p>
    <w:p w:rsidR="002472F3" w:rsidRPr="009A3E9C" w:rsidRDefault="002472F3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связи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предложений в составе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</w:t>
      </w:r>
      <w:proofErr w:type="gramEnd"/>
    </w:p>
    <w:p w:rsidR="002472F3" w:rsidRDefault="002472F3" w:rsidP="002472F3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связи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в тексте (союзы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НО, И, ОДНАКО, стоят строго в начале предложения!)</w:t>
      </w:r>
    </w:p>
    <w:p w:rsidR="00B254D2" w:rsidRPr="009A3E9C" w:rsidRDefault="00B254D2" w:rsidP="00B254D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0" w:rsidRPr="00B254D2" w:rsidRDefault="00B838B0" w:rsidP="00B254D2">
      <w:pPr>
        <w:numPr>
          <w:ilvl w:val="0"/>
          <w:numId w:val="1"/>
        </w:numPr>
        <w:spacing w:after="60" w:line="240" w:lineRule="auto"/>
        <w:ind w:left="0" w:firstLine="0"/>
        <w:rPr>
          <w:sz w:val="28"/>
          <w:u w:val="single"/>
        </w:rPr>
      </w:pPr>
      <w:hyperlink r:id="rId7" w:anchor="more" w:history="1">
        <w:r w:rsidRPr="00B254D2">
          <w:rPr>
            <w:sz w:val="28"/>
            <w:u w:val="single"/>
          </w:rPr>
          <w:t>частица</w:t>
        </w:r>
      </w:hyperlink>
      <w:r w:rsidRPr="00B254D2">
        <w:rPr>
          <w:sz w:val="28"/>
          <w:u w:val="single"/>
        </w:rPr>
        <w:t> </w:t>
      </w:r>
    </w:p>
    <w:p w:rsidR="00D22BE6" w:rsidRPr="009A3E9C" w:rsidRDefault="00D22BE6" w:rsidP="00D22BE6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дополнительные смысловые или эмоциональные оттенки предложениям или отдельным словам</w:t>
      </w:r>
    </w:p>
    <w:p w:rsidR="00D22BE6" w:rsidRPr="009A3E9C" w:rsidRDefault="00D22BE6" w:rsidP="00D22BE6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 отдельные знаменательные слова в предложении (именно, как раз)</w:t>
      </w:r>
    </w:p>
    <w:p w:rsidR="00D22BE6" w:rsidRPr="009A3E9C" w:rsidRDefault="00D22BE6" w:rsidP="00D22BE6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Ограничительные частицы выделяют отдельные слова или словосочетания (только, лишь)</w:t>
      </w:r>
    </w:p>
    <w:p w:rsidR="00D22BE6" w:rsidRPr="009A3E9C" w:rsidRDefault="00D22BE6" w:rsidP="00D22BE6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Усиливают, выделяют слово, перед которым стоят, придавая ему </w:t>
      </w:r>
      <w:proofErr w:type="spell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proofErr w:type="spell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убедительность (даже)</w:t>
      </w:r>
    </w:p>
    <w:p w:rsidR="001F4972" w:rsidRPr="009A3E9C" w:rsidRDefault="001F4972" w:rsidP="00D22BE6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частицы НЕ указывают на отсутствие действия, предмета или признак</w:t>
      </w:r>
    </w:p>
    <w:p w:rsidR="001F4972" w:rsidRPr="009A3E9C" w:rsidRDefault="001F4972" w:rsidP="00D22BE6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НИ усиливает отрицание: нет НИ облачка</w:t>
      </w:r>
    </w:p>
    <w:p w:rsidR="00D22BE6" w:rsidRPr="009A3E9C" w:rsidRDefault="00D22BE6" w:rsidP="00D22BE6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Формообразующие частицы используются для образования </w:t>
      </w:r>
    </w:p>
    <w:p w:rsidR="00D22BE6" w:rsidRPr="009A3E9C" w:rsidRDefault="007F0052" w:rsidP="00D22BE6">
      <w:pPr>
        <w:numPr>
          <w:ilvl w:val="2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2BE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овелительного наклонения глаголов </w:t>
      </w: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 пусть, пускай – да будет свет!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идет!)</w:t>
      </w:r>
      <w:proofErr w:type="gramEnd"/>
    </w:p>
    <w:p w:rsidR="00D22BE6" w:rsidRPr="009A3E9C" w:rsidRDefault="007F0052" w:rsidP="00D22BE6">
      <w:pPr>
        <w:numPr>
          <w:ilvl w:val="2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2BE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словного наклонения глаголов </w:t>
      </w:r>
      <w:r w:rsidR="00D22BE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22BE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бы/б</w:t>
      </w:r>
      <w:proofErr w:type="gramEnd"/>
      <w:r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ты сходил бы…</w:t>
      </w:r>
      <w:r w:rsidR="00D22BE6" w:rsidRPr="009A3E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1D77" w:rsidRPr="009A3E9C" w:rsidRDefault="00131D77" w:rsidP="00131D77">
      <w:pPr>
        <w:spacing w:after="6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57" w:rsidRPr="001D1039" w:rsidRDefault="00B838B0" w:rsidP="00A15E2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D10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междометия </w:t>
      </w:r>
      <w:bookmarkStart w:id="0" w:name="_GoBack"/>
      <w:bookmarkEnd w:id="0"/>
    </w:p>
    <w:p w:rsidR="00391C0E" w:rsidRDefault="00391C0E" w:rsidP="00A25821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речи эмоциональность</w:t>
      </w:r>
    </w:p>
    <w:p w:rsidR="00391C0E" w:rsidRDefault="00391C0E" w:rsidP="00A25821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разговорный оттенок</w:t>
      </w:r>
    </w:p>
    <w:p w:rsidR="00A25821" w:rsidRPr="00A25821" w:rsidRDefault="00A25821" w:rsidP="00A25821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</w:t>
      </w:r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служит</w:t>
      </w:r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</w:t>
      </w:r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Эмоция" w:history="1">
        <w:r w:rsidRPr="00A258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эмоций</w:t>
        </w:r>
      </w:hyperlink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(радость, удивление, возмущение, раздражение, злость, боль, отвращение, недоумение и др.), ощущений, душевных состояний </w:t>
      </w:r>
      <w:r w:rsidR="000B3B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реакций, не называя их:</w:t>
      </w:r>
      <w:proofErr w:type="gramEnd"/>
      <w:r w:rsidR="000B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Ох! Ах! Да ну! </w:t>
      </w:r>
    </w:p>
    <w:p w:rsidR="00A15E2B" w:rsidRDefault="00A25821" w:rsidP="00A25821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Междометия </w:t>
      </w:r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Pr="00A2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требования, </w:t>
      </w:r>
      <w:r w:rsidR="000B3B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желания, побуждения к действию: Ну-ка… Эй</w:t>
      </w:r>
      <w:proofErr w:type="gramStart"/>
      <w:r w:rsidR="000B3B2C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="000B3B2C">
        <w:rPr>
          <w:rFonts w:ascii="Times New Roman" w:eastAsia="Times New Roman" w:hAnsi="Times New Roman" w:cs="Times New Roman"/>
          <w:sz w:val="24"/>
          <w:szCs w:val="24"/>
          <w:lang w:eastAsia="ru-RU"/>
        </w:rPr>
        <w:t>=иди сюда)</w:t>
      </w:r>
    </w:p>
    <w:p w:rsidR="00A25821" w:rsidRPr="00A25821" w:rsidRDefault="00F66568" w:rsidP="00A25821">
      <w:pPr>
        <w:numPr>
          <w:ilvl w:val="1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выступать в роли самостоятельных частей речи: </w:t>
      </w:r>
      <w:r w:rsidR="00391C0E" w:rsidRPr="0039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темноте раздалось грозное эй. </w:t>
      </w:r>
      <w:r w:rsidR="00391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Далече грянуло «Ура!» </w:t>
      </w:r>
      <w:r w:rsidR="00391C0E" w:rsidRPr="00391C0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391C0E" w:rsidRPr="00391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proofErr w:type="spellEnd"/>
      <w:proofErr w:type="gramEnd"/>
      <w:r w:rsidR="00391C0E" w:rsidRPr="00391C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5F57" w:rsidRPr="009A3E9C" w:rsidRDefault="00235F57" w:rsidP="00235F57">
      <w:pPr>
        <w:rPr>
          <w:rFonts w:ascii="Times New Roman" w:hAnsi="Times New Roman" w:cs="Times New Roman"/>
        </w:rPr>
      </w:pPr>
    </w:p>
    <w:p w:rsidR="00235F57" w:rsidRPr="009A3E9C" w:rsidRDefault="00235F57" w:rsidP="00235F57">
      <w:pPr>
        <w:rPr>
          <w:rFonts w:ascii="Times New Roman" w:hAnsi="Times New Roman" w:cs="Times New Roman"/>
        </w:rPr>
      </w:pPr>
      <w:r w:rsidRPr="009A3E9C">
        <w:rPr>
          <w:rFonts w:ascii="Times New Roman" w:hAnsi="Times New Roman" w:cs="Times New Roman"/>
        </w:rPr>
        <w:t>образцы сочинений:</w:t>
      </w:r>
    </w:p>
    <w:p w:rsidR="00235F57" w:rsidRPr="009A3E9C" w:rsidRDefault="00235F57" w:rsidP="00235F57">
      <w:pPr>
        <w:rPr>
          <w:rFonts w:ascii="Times New Roman" w:hAnsi="Times New Roman" w:cs="Times New Roman"/>
        </w:rPr>
      </w:pPr>
      <w:r w:rsidRPr="009A3E9C">
        <w:rPr>
          <w:rFonts w:ascii="Times New Roman" w:hAnsi="Times New Roman" w:cs="Times New Roman"/>
        </w:rPr>
        <w:t>http://xn----7sbanj0abzp7jza.xn--p1ai/index.php/dlya-uchenikov/gia-dlya-9-klassov/sochineniya-gia/619-obraztsy-sochinenij-egoraevoj-g-t</w:t>
      </w:r>
    </w:p>
    <w:sectPr w:rsidR="00235F57" w:rsidRPr="009A3E9C" w:rsidSect="001D1039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1FC"/>
    <w:multiLevelType w:val="multilevel"/>
    <w:tmpl w:val="601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E199A"/>
    <w:multiLevelType w:val="multilevel"/>
    <w:tmpl w:val="C42C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527A51"/>
    <w:multiLevelType w:val="multilevel"/>
    <w:tmpl w:val="601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EF"/>
    <w:rsid w:val="000B3B2C"/>
    <w:rsid w:val="00126EEF"/>
    <w:rsid w:val="00131D77"/>
    <w:rsid w:val="001D1039"/>
    <w:rsid w:val="001F4972"/>
    <w:rsid w:val="00235F57"/>
    <w:rsid w:val="002472F3"/>
    <w:rsid w:val="00391C0E"/>
    <w:rsid w:val="00444F87"/>
    <w:rsid w:val="004A1AB5"/>
    <w:rsid w:val="0052478C"/>
    <w:rsid w:val="0058369F"/>
    <w:rsid w:val="00677F46"/>
    <w:rsid w:val="006875BD"/>
    <w:rsid w:val="00737D79"/>
    <w:rsid w:val="007E0394"/>
    <w:rsid w:val="007F0052"/>
    <w:rsid w:val="0086511E"/>
    <w:rsid w:val="0094487F"/>
    <w:rsid w:val="009A3E9C"/>
    <w:rsid w:val="009B14E7"/>
    <w:rsid w:val="009B258B"/>
    <w:rsid w:val="00A15E2B"/>
    <w:rsid w:val="00A25821"/>
    <w:rsid w:val="00AA350D"/>
    <w:rsid w:val="00B254D2"/>
    <w:rsid w:val="00B43A12"/>
    <w:rsid w:val="00B838B0"/>
    <w:rsid w:val="00C50FC6"/>
    <w:rsid w:val="00C7089E"/>
    <w:rsid w:val="00CE71CE"/>
    <w:rsid w:val="00D22BE6"/>
    <w:rsid w:val="00D32B0B"/>
    <w:rsid w:val="00D83133"/>
    <w:rsid w:val="00E03078"/>
    <w:rsid w:val="00EA1D8F"/>
    <w:rsid w:val="00F66568"/>
    <w:rsid w:val="00FE114C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8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369F"/>
    <w:pPr>
      <w:ind w:left="720"/>
      <w:contextualSpacing/>
    </w:pPr>
  </w:style>
  <w:style w:type="character" w:customStyle="1" w:styleId="apple-converted-space">
    <w:name w:val="apple-converted-space"/>
    <w:basedOn w:val="a0"/>
    <w:rsid w:val="009A3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8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369F"/>
    <w:pPr>
      <w:ind w:left="720"/>
      <w:contextualSpacing/>
    </w:pPr>
  </w:style>
  <w:style w:type="character" w:customStyle="1" w:styleId="apple-converted-space">
    <w:name w:val="apple-converted-space"/>
    <w:basedOn w:val="a0"/>
    <w:rsid w:val="009A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C%D0%BE%D1%86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himcauchitca.blogspot.com/2011/01/blog-post_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mcauchitca.blogspot.com/2011/03/blog-po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2014-04-11T09:15:00Z</dcterms:created>
  <dcterms:modified xsi:type="dcterms:W3CDTF">2014-04-11T11:56:00Z</dcterms:modified>
</cp:coreProperties>
</file>