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CD" w:rsidRPr="000D1D34" w:rsidRDefault="009B3C11" w:rsidP="00FA2D50">
      <w:pPr>
        <w:contextualSpacing/>
        <w:rPr>
          <w:rFonts w:ascii="Times New Roman" w:hAnsi="Times New Roman" w:cs="Times New Roman"/>
          <w:b/>
          <w:sz w:val="32"/>
        </w:rPr>
      </w:pPr>
      <w:r w:rsidRPr="000D1D34">
        <w:rPr>
          <w:rFonts w:ascii="Times New Roman" w:hAnsi="Times New Roman" w:cs="Times New Roman"/>
          <w:b/>
          <w:sz w:val="32"/>
        </w:rPr>
        <w:t>Сказуемое (синтаксис)</w:t>
      </w:r>
    </w:p>
    <w:p w:rsidR="009B3C11" w:rsidRDefault="009B3C11" w:rsidP="00FA2D50">
      <w:pPr>
        <w:contextualSpacing/>
        <w:rPr>
          <w:rFonts w:ascii="Times New Roman" w:hAnsi="Times New Roman" w:cs="Times New Roman"/>
          <w:color w:val="252525"/>
          <w:shd w:val="clear" w:color="auto" w:fill="FFFFFF"/>
        </w:rPr>
      </w:pPr>
      <w:r w:rsidRPr="000D1D34">
        <w:rPr>
          <w:rFonts w:ascii="Times New Roman" w:hAnsi="Times New Roman" w:cs="Times New Roman"/>
          <w:bCs/>
          <w:color w:val="252525"/>
          <w:shd w:val="clear" w:color="auto" w:fill="FFFFFF"/>
        </w:rPr>
        <w:t>Сказу</w:t>
      </w:r>
      <w:r w:rsidRPr="000D1D34">
        <w:rPr>
          <w:rFonts w:ascii="Times New Roman" w:hAnsi="Times New Roman" w:cs="Times New Roman"/>
          <w:bCs/>
          <w:color w:val="252525"/>
          <w:shd w:val="clear" w:color="auto" w:fill="FFFFFF"/>
        </w:rPr>
        <w:t>емо</w:t>
      </w:r>
      <w:r w:rsidRPr="000D1D34">
        <w:rPr>
          <w:rFonts w:ascii="Times New Roman" w:hAnsi="Times New Roman" w:cs="Times New Roman"/>
          <w:bCs/>
          <w:color w:val="252525"/>
          <w:shd w:val="clear" w:color="auto" w:fill="FFFFFF"/>
        </w:rPr>
        <w:t>е</w:t>
      </w:r>
      <w:r w:rsidRPr="009B3C11">
        <w:rPr>
          <w:rFonts w:ascii="Times New Roman" w:hAnsi="Times New Roman" w:cs="Times New Roman"/>
          <w:b/>
          <w:bCs/>
          <w:color w:val="252525"/>
          <w:shd w:val="clear" w:color="auto" w:fill="FFFFFF"/>
        </w:rPr>
        <w:t xml:space="preserve"> </w:t>
      </w:r>
      <w:r w:rsidRPr="009B3C11">
        <w:rPr>
          <w:rFonts w:ascii="Times New Roman" w:hAnsi="Times New Roman" w:cs="Times New Roman"/>
          <w:color w:val="252525"/>
          <w:shd w:val="clear" w:color="auto" w:fill="FFFFFF"/>
        </w:rPr>
        <w:t> — главный</w:t>
      </w:r>
      <w:r w:rsidRPr="009B3C11">
        <w:rPr>
          <w:rFonts w:ascii="Times New Roman" w:hAnsi="Times New Roman" w:cs="Times New Roman"/>
        </w:rPr>
        <w:t> </w:t>
      </w:r>
      <w:hyperlink r:id="rId6" w:tooltip="Член предложения" w:history="1">
        <w:r w:rsidRPr="009B3C11">
          <w:rPr>
            <w:rFonts w:ascii="Times New Roman" w:hAnsi="Times New Roman" w:cs="Times New Roman"/>
            <w:color w:val="252525"/>
          </w:rPr>
          <w:t>член</w:t>
        </w:r>
      </w:hyperlink>
      <w:r w:rsidRPr="009B3C11">
        <w:rPr>
          <w:rFonts w:ascii="Times New Roman" w:hAnsi="Times New Roman" w:cs="Times New Roman"/>
        </w:rPr>
        <w:t> </w:t>
      </w:r>
      <w:hyperlink r:id="rId7" w:tooltip="Предложение (лингвистика)" w:history="1">
        <w:r w:rsidRPr="009B3C11">
          <w:rPr>
            <w:rFonts w:ascii="Times New Roman" w:hAnsi="Times New Roman" w:cs="Times New Roman"/>
            <w:color w:val="252525"/>
          </w:rPr>
          <w:t>предложения</w:t>
        </w:r>
      </w:hyperlink>
      <w:r w:rsidRPr="009B3C11">
        <w:rPr>
          <w:rFonts w:ascii="Times New Roman" w:hAnsi="Times New Roman" w:cs="Times New Roman"/>
          <w:color w:val="252525"/>
          <w:shd w:val="clear" w:color="auto" w:fill="FFFFFF"/>
        </w:rPr>
        <w:t>, связанный с</w:t>
      </w:r>
      <w:r w:rsidRPr="009B3C11">
        <w:rPr>
          <w:rFonts w:ascii="Times New Roman" w:hAnsi="Times New Roman" w:cs="Times New Roman"/>
        </w:rPr>
        <w:t> </w:t>
      </w:r>
      <w:hyperlink r:id="rId8" w:tooltip="Подлежащее" w:history="1">
        <w:r w:rsidRPr="009B3C11">
          <w:rPr>
            <w:rFonts w:ascii="Times New Roman" w:hAnsi="Times New Roman" w:cs="Times New Roman"/>
            <w:color w:val="252525"/>
          </w:rPr>
          <w:t>подлежащим</w:t>
        </w:r>
      </w:hyperlink>
      <w:r w:rsidRPr="009B3C11">
        <w:rPr>
          <w:rFonts w:ascii="Times New Roman" w:hAnsi="Times New Roman" w:cs="Times New Roman"/>
        </w:rPr>
        <w:t> </w:t>
      </w:r>
      <w:r w:rsidRPr="009B3C11">
        <w:rPr>
          <w:rFonts w:ascii="Times New Roman" w:hAnsi="Times New Roman" w:cs="Times New Roman"/>
          <w:color w:val="252525"/>
          <w:shd w:val="clear" w:color="auto" w:fill="FFFFFF"/>
        </w:rPr>
        <w:t>и отвечающий на</w:t>
      </w:r>
      <w:r w:rsidRPr="009B3C11">
        <w:rPr>
          <w:rFonts w:ascii="Times New Roman" w:hAnsi="Times New Roman" w:cs="Times New Roman"/>
        </w:rPr>
        <w:t> </w:t>
      </w:r>
      <w:hyperlink r:id="rId9" w:tooltip="Вопрос" w:history="1">
        <w:r w:rsidRPr="009B3C11">
          <w:rPr>
            <w:rFonts w:ascii="Times New Roman" w:hAnsi="Times New Roman" w:cs="Times New Roman"/>
            <w:color w:val="252525"/>
          </w:rPr>
          <w:t>вопросы</w:t>
        </w:r>
      </w:hyperlink>
      <w:r w:rsidRPr="009B3C11">
        <w:rPr>
          <w:rFonts w:ascii="Times New Roman" w:hAnsi="Times New Roman" w:cs="Times New Roman"/>
          <w:color w:val="252525"/>
          <w:shd w:val="clear" w:color="auto" w:fill="FFFFFF"/>
        </w:rPr>
        <w:t>: «что делает предмет (или лицо)?», «что с ним происходит?», «каков он?», «что он такое?», «кто он такой?» и т. п. Сказуемое обозначает действие или состояние предметов и лиц, которые выражены подлежащим.</w:t>
      </w:r>
    </w:p>
    <w:p w:rsidR="00FA2D50" w:rsidRDefault="00FA2D50" w:rsidP="00FA2D50">
      <w:pPr>
        <w:contextualSpacing/>
        <w:rPr>
          <w:rFonts w:ascii="Times New Roman" w:hAnsi="Times New Roman" w:cs="Times New Roman"/>
          <w:color w:val="252525"/>
          <w:shd w:val="clear" w:color="auto" w:fill="FFFFFF"/>
        </w:rPr>
      </w:pPr>
    </w:p>
    <w:p w:rsidR="009B3C11" w:rsidRDefault="009B3C11" w:rsidP="00FA2D50">
      <w:pPr>
        <w:contextualSpacing/>
        <w:rPr>
          <w:rFonts w:ascii="Times New Roman" w:hAnsi="Times New Roman" w:cs="Times New Roman"/>
          <w:color w:val="252525"/>
          <w:shd w:val="clear" w:color="auto" w:fill="FFFFFF"/>
        </w:rPr>
      </w:pPr>
      <w:r w:rsidRPr="000D1D34">
        <w:rPr>
          <w:rFonts w:ascii="Times New Roman" w:hAnsi="Times New Roman" w:cs="Times New Roman"/>
          <w:b/>
          <w:sz w:val="32"/>
        </w:rPr>
        <w:t>Языковые единицы</w:t>
      </w:r>
      <w:r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5B2F6D">
        <w:rPr>
          <w:rFonts w:ascii="Times New Roman" w:hAnsi="Times New Roman" w:cs="Times New Roman"/>
          <w:color w:val="252525"/>
          <w:shd w:val="clear" w:color="auto" w:fill="FFFFFF"/>
        </w:rPr>
        <w:t xml:space="preserve"> (единицы языка)</w:t>
      </w:r>
      <w:r>
        <w:rPr>
          <w:rFonts w:ascii="Times New Roman" w:hAnsi="Times New Roman" w:cs="Times New Roman"/>
          <w:color w:val="252525"/>
          <w:shd w:val="clear" w:color="auto" w:fill="FFFFFF"/>
        </w:rPr>
        <w:t>– элемент системы языка</w:t>
      </w:r>
    </w:p>
    <w:p w:rsidR="009B3C11" w:rsidRDefault="009B3C11" w:rsidP="00FA2D5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Морфема (приставка, корень, суффикс)</w:t>
      </w:r>
    </w:p>
    <w:p w:rsidR="009B3C11" w:rsidRDefault="009B3C11" w:rsidP="00FA2D5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</w:t>
      </w:r>
    </w:p>
    <w:p w:rsidR="009B3C11" w:rsidRDefault="009B3C11" w:rsidP="00FA2D5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Словосочетание</w:t>
      </w:r>
    </w:p>
    <w:p w:rsidR="009B3C11" w:rsidRPr="009B3C11" w:rsidRDefault="009B3C11" w:rsidP="00FA2D5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Фразеологическая единица (фразеологизм)</w:t>
      </w:r>
    </w:p>
    <w:p w:rsidR="009B3C11" w:rsidRDefault="009B3C11" w:rsidP="00FA2D5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Предложение </w:t>
      </w:r>
    </w:p>
    <w:p w:rsidR="009B3C11" w:rsidRPr="000D1D34" w:rsidRDefault="009B3C11" w:rsidP="00FA2D50">
      <w:pPr>
        <w:contextualSpacing/>
        <w:rPr>
          <w:rFonts w:ascii="Times New Roman" w:hAnsi="Times New Roman" w:cs="Times New Roman"/>
          <w:b/>
          <w:sz w:val="32"/>
        </w:rPr>
      </w:pPr>
      <w:r w:rsidRPr="000D1D34">
        <w:rPr>
          <w:rFonts w:ascii="Times New Roman" w:hAnsi="Times New Roman" w:cs="Times New Roman"/>
          <w:b/>
          <w:sz w:val="32"/>
        </w:rPr>
        <w:t>Лексическая сочетаемость слов</w:t>
      </w:r>
    </w:p>
    <w:p w:rsidR="00FA2D50" w:rsidRDefault="00FA2D50" w:rsidP="00FA2D50">
      <w:pPr>
        <w:shd w:val="clear" w:color="auto" w:fill="FFFFFF"/>
        <w:spacing w:before="120" w:after="120" w:line="336" w:lineRule="atLeast"/>
        <w:contextualSpacing/>
        <w:rPr>
          <w:rFonts w:ascii="Times New Roman" w:hAnsi="Times New Roman" w:cs="Times New Roman"/>
        </w:rPr>
      </w:pPr>
      <w:r w:rsidRPr="009B3C11">
        <w:rPr>
          <w:rFonts w:ascii="Times New Roman" w:hAnsi="Times New Roman" w:cs="Times New Roman"/>
        </w:rPr>
        <w:t>Сочетаемость слов изучается теорией словосочетан</w:t>
      </w:r>
      <w:r>
        <w:rPr>
          <w:rFonts w:ascii="Times New Roman" w:hAnsi="Times New Roman" w:cs="Times New Roman"/>
        </w:rPr>
        <w:t>ий (синтаксис).</w:t>
      </w:r>
    </w:p>
    <w:p w:rsidR="009B3C11" w:rsidRPr="009B3C11" w:rsidRDefault="009B3C11" w:rsidP="00FA2D50">
      <w:pPr>
        <w:shd w:val="clear" w:color="auto" w:fill="FFFFFF"/>
        <w:spacing w:before="120" w:after="120" w:line="336" w:lineRule="atLeast"/>
        <w:contextualSpacing/>
        <w:rPr>
          <w:rFonts w:ascii="Times New Roman" w:hAnsi="Times New Roman" w:cs="Times New Roman"/>
        </w:rPr>
      </w:pPr>
      <w:r w:rsidRPr="009B3C11">
        <w:rPr>
          <w:rFonts w:ascii="Times New Roman" w:hAnsi="Times New Roman" w:cs="Times New Roman"/>
        </w:rPr>
        <w:t>Сочетаемость слов определяют следующие факторы:</w:t>
      </w:r>
    </w:p>
    <w:p w:rsidR="009B3C11" w:rsidRPr="009B3C11" w:rsidRDefault="009B3C11" w:rsidP="00FA2D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contextualSpacing/>
        <w:rPr>
          <w:rFonts w:ascii="Times New Roman" w:hAnsi="Times New Roman" w:cs="Times New Roman"/>
        </w:rPr>
      </w:pPr>
      <w:proofErr w:type="gramStart"/>
      <w:r w:rsidRPr="009B3C11">
        <w:rPr>
          <w:rFonts w:ascii="Times New Roman" w:hAnsi="Times New Roman" w:cs="Times New Roman"/>
        </w:rPr>
        <w:t>грамматические — принадлежность слов к тем или иным</w:t>
      </w:r>
      <w:r w:rsidRPr="005B2F6D">
        <w:rPr>
          <w:rFonts w:ascii="Times New Roman" w:hAnsi="Times New Roman" w:cs="Times New Roman"/>
        </w:rPr>
        <w:t> </w:t>
      </w:r>
      <w:hyperlink r:id="rId10" w:tooltip="Части речи" w:history="1">
        <w:r w:rsidRPr="005B2F6D">
          <w:rPr>
            <w:rFonts w:ascii="Times New Roman" w:hAnsi="Times New Roman" w:cs="Times New Roman"/>
          </w:rPr>
          <w:t>частям речи</w:t>
        </w:r>
      </w:hyperlink>
      <w:r w:rsidRPr="005B2F6D">
        <w:rPr>
          <w:rFonts w:ascii="Times New Roman" w:hAnsi="Times New Roman" w:cs="Times New Roman"/>
        </w:rPr>
        <w:t> </w:t>
      </w:r>
      <w:r w:rsidRPr="009B3C11">
        <w:rPr>
          <w:rFonts w:ascii="Times New Roman" w:hAnsi="Times New Roman" w:cs="Times New Roman"/>
        </w:rPr>
        <w:t xml:space="preserve">(к примеру, </w:t>
      </w:r>
      <w:r w:rsidR="00FA2D50">
        <w:rPr>
          <w:rFonts w:ascii="Times New Roman" w:hAnsi="Times New Roman" w:cs="Times New Roman"/>
        </w:rPr>
        <w:t xml:space="preserve">в русском языке наречия образа действия не сочетаются с существительным, поскольку обозначают признак </w:t>
      </w:r>
      <w:proofErr w:type="spellStart"/>
      <w:r w:rsidR="00FA2D50">
        <w:rPr>
          <w:rFonts w:ascii="Times New Roman" w:hAnsi="Times New Roman" w:cs="Times New Roman"/>
        </w:rPr>
        <w:t>дейстия</w:t>
      </w:r>
      <w:proofErr w:type="spellEnd"/>
      <w:r w:rsidR="00FA2D50">
        <w:rPr>
          <w:rFonts w:ascii="Times New Roman" w:hAnsi="Times New Roman" w:cs="Times New Roman"/>
        </w:rPr>
        <w:t>, а существительные обозначают предмет.</w:t>
      </w:r>
      <w:proofErr w:type="gramEnd"/>
      <w:r w:rsidR="00FA2D50">
        <w:rPr>
          <w:rFonts w:ascii="Times New Roman" w:hAnsi="Times New Roman" w:cs="Times New Roman"/>
        </w:rPr>
        <w:t xml:space="preserve"> </w:t>
      </w:r>
      <w:proofErr w:type="gramStart"/>
      <w:r w:rsidR="00FA2D50">
        <w:rPr>
          <w:rFonts w:ascii="Times New Roman" w:hAnsi="Times New Roman" w:cs="Times New Roman"/>
        </w:rPr>
        <w:t>Например, мы не можем подобрать к сущ. «девушка» зависимое слово – наречие, т.к. нельзя сказать «девушка как?»)</w:t>
      </w:r>
      <w:proofErr w:type="gramEnd"/>
    </w:p>
    <w:p w:rsidR="009B3C11" w:rsidRPr="009B3C11" w:rsidRDefault="009B3C11" w:rsidP="00FA2D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contextualSpacing/>
        <w:rPr>
          <w:rFonts w:ascii="Times New Roman" w:hAnsi="Times New Roman" w:cs="Times New Roman"/>
        </w:rPr>
      </w:pPr>
      <w:r w:rsidRPr="009B3C11">
        <w:rPr>
          <w:rFonts w:ascii="Times New Roman" w:hAnsi="Times New Roman" w:cs="Times New Roman"/>
        </w:rPr>
        <w:t>лексические — избирательность лексем</w:t>
      </w:r>
      <w:r w:rsidR="00D03437">
        <w:rPr>
          <w:rFonts w:ascii="Times New Roman" w:hAnsi="Times New Roman" w:cs="Times New Roman"/>
        </w:rPr>
        <w:t xml:space="preserve">, то есть </w:t>
      </w:r>
      <w:r w:rsidR="00FA2D50">
        <w:rPr>
          <w:rFonts w:ascii="Times New Roman" w:hAnsi="Times New Roman" w:cs="Times New Roman"/>
        </w:rPr>
        <w:t xml:space="preserve"> определенные </w:t>
      </w:r>
      <w:r w:rsidR="00D03437">
        <w:rPr>
          <w:rFonts w:ascii="Times New Roman" w:hAnsi="Times New Roman" w:cs="Times New Roman"/>
        </w:rPr>
        <w:t>глаголы</w:t>
      </w:r>
      <w:r w:rsidR="00FA2D50">
        <w:rPr>
          <w:rFonts w:ascii="Times New Roman" w:hAnsi="Times New Roman" w:cs="Times New Roman"/>
        </w:rPr>
        <w:t xml:space="preserve"> не могут сочетаться с любыми, к примеру, существительными</w:t>
      </w:r>
      <w:proofErr w:type="gramStart"/>
      <w:r w:rsidR="00FA2D50">
        <w:rPr>
          <w:rFonts w:ascii="Times New Roman" w:hAnsi="Times New Roman" w:cs="Times New Roman"/>
        </w:rPr>
        <w:t>.</w:t>
      </w:r>
      <w:proofErr w:type="gramEnd"/>
      <w:r w:rsidR="00FA2D50">
        <w:rPr>
          <w:rFonts w:ascii="Times New Roman" w:hAnsi="Times New Roman" w:cs="Times New Roman"/>
        </w:rPr>
        <w:t xml:space="preserve"> </w:t>
      </w:r>
      <w:r w:rsidRPr="009B3C11">
        <w:rPr>
          <w:rFonts w:ascii="Times New Roman" w:hAnsi="Times New Roman" w:cs="Times New Roman"/>
        </w:rPr>
        <w:t xml:space="preserve"> (</w:t>
      </w:r>
      <w:proofErr w:type="gramStart"/>
      <w:r w:rsidR="00FA2D50">
        <w:rPr>
          <w:rFonts w:ascii="Times New Roman" w:hAnsi="Times New Roman" w:cs="Times New Roman"/>
        </w:rPr>
        <w:t>н</w:t>
      </w:r>
      <w:proofErr w:type="gramEnd"/>
      <w:r w:rsidR="00FA2D50">
        <w:rPr>
          <w:rFonts w:ascii="Times New Roman" w:hAnsi="Times New Roman" w:cs="Times New Roman"/>
        </w:rPr>
        <w:t>апример, слово «</w:t>
      </w:r>
      <w:r w:rsidRPr="009B3C11">
        <w:rPr>
          <w:rFonts w:ascii="Times New Roman" w:hAnsi="Times New Roman" w:cs="Times New Roman"/>
        </w:rPr>
        <w:t>оказать</w:t>
      </w:r>
      <w:r w:rsidR="00FA2D50">
        <w:rPr>
          <w:rFonts w:ascii="Times New Roman" w:hAnsi="Times New Roman" w:cs="Times New Roman"/>
        </w:rPr>
        <w:t>»</w:t>
      </w:r>
      <w:r w:rsidRPr="005B2F6D">
        <w:rPr>
          <w:rFonts w:ascii="Times New Roman" w:hAnsi="Times New Roman" w:cs="Times New Roman"/>
        </w:rPr>
        <w:t> </w:t>
      </w:r>
      <w:r w:rsidRPr="009B3C11">
        <w:rPr>
          <w:rFonts w:ascii="Times New Roman" w:hAnsi="Times New Roman" w:cs="Times New Roman"/>
        </w:rPr>
        <w:t>сочетается с</w:t>
      </w:r>
      <w:r w:rsidRPr="005B2F6D">
        <w:rPr>
          <w:rFonts w:ascii="Times New Roman" w:hAnsi="Times New Roman" w:cs="Times New Roman"/>
        </w:rPr>
        <w:t> </w:t>
      </w:r>
      <w:r w:rsidR="00FA2D50">
        <w:rPr>
          <w:rFonts w:ascii="Times New Roman" w:hAnsi="Times New Roman" w:cs="Times New Roman"/>
        </w:rPr>
        <w:t>«</w:t>
      </w:r>
      <w:r w:rsidRPr="009B3C11">
        <w:rPr>
          <w:rFonts w:ascii="Times New Roman" w:hAnsi="Times New Roman" w:cs="Times New Roman"/>
        </w:rPr>
        <w:t>услугу</w:t>
      </w:r>
      <w:r w:rsidR="00FA2D50">
        <w:rPr>
          <w:rFonts w:ascii="Times New Roman" w:hAnsi="Times New Roman" w:cs="Times New Roman"/>
        </w:rPr>
        <w:t>»</w:t>
      </w:r>
      <w:r w:rsidRPr="009B3C11">
        <w:rPr>
          <w:rFonts w:ascii="Times New Roman" w:hAnsi="Times New Roman" w:cs="Times New Roman"/>
        </w:rPr>
        <w:t>, но не с</w:t>
      </w:r>
      <w:r w:rsidRPr="005B2F6D">
        <w:rPr>
          <w:rFonts w:ascii="Times New Roman" w:hAnsi="Times New Roman" w:cs="Times New Roman"/>
        </w:rPr>
        <w:t> </w:t>
      </w:r>
      <w:r w:rsidR="00FA2D50">
        <w:rPr>
          <w:rFonts w:ascii="Times New Roman" w:hAnsi="Times New Roman" w:cs="Times New Roman"/>
        </w:rPr>
        <w:t>«</w:t>
      </w:r>
      <w:r w:rsidRPr="009B3C11">
        <w:rPr>
          <w:rFonts w:ascii="Times New Roman" w:hAnsi="Times New Roman" w:cs="Times New Roman"/>
        </w:rPr>
        <w:t>заботу</w:t>
      </w:r>
      <w:r w:rsidR="00FA2D50">
        <w:rPr>
          <w:rFonts w:ascii="Times New Roman" w:hAnsi="Times New Roman" w:cs="Times New Roman"/>
        </w:rPr>
        <w:t>»</w:t>
      </w:r>
      <w:r w:rsidR="00A402A5">
        <w:rPr>
          <w:rFonts w:ascii="Times New Roman" w:hAnsi="Times New Roman" w:cs="Times New Roman"/>
        </w:rPr>
        <w:t>; можно «планировать поездку», но нельзя «планировать дерево» и т.д.</w:t>
      </w:r>
      <w:r w:rsidRPr="009B3C11">
        <w:rPr>
          <w:rFonts w:ascii="Times New Roman" w:hAnsi="Times New Roman" w:cs="Times New Roman"/>
        </w:rPr>
        <w:t>);</w:t>
      </w:r>
    </w:p>
    <w:p w:rsidR="009B3C11" w:rsidRDefault="009B3C11" w:rsidP="00FA2D5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contextualSpacing/>
        <w:rPr>
          <w:rFonts w:ascii="Times New Roman" w:hAnsi="Times New Roman" w:cs="Times New Roman"/>
        </w:rPr>
      </w:pPr>
      <w:r w:rsidRPr="009B3C11">
        <w:rPr>
          <w:rFonts w:ascii="Times New Roman" w:hAnsi="Times New Roman" w:cs="Times New Roman"/>
        </w:rPr>
        <w:t>семантические</w:t>
      </w:r>
      <w:r w:rsidR="00D03437">
        <w:rPr>
          <w:rFonts w:ascii="Times New Roman" w:hAnsi="Times New Roman" w:cs="Times New Roman"/>
        </w:rPr>
        <w:t xml:space="preserve"> (семантика </w:t>
      </w:r>
      <w:proofErr w:type="gramStart"/>
      <w:r w:rsidR="00D03437">
        <w:rPr>
          <w:rFonts w:ascii="Times New Roman" w:hAnsi="Times New Roman" w:cs="Times New Roman"/>
        </w:rPr>
        <w:t>–з</w:t>
      </w:r>
      <w:proofErr w:type="gramEnd"/>
      <w:r w:rsidR="00D03437">
        <w:rPr>
          <w:rFonts w:ascii="Times New Roman" w:hAnsi="Times New Roman" w:cs="Times New Roman"/>
        </w:rPr>
        <w:t xml:space="preserve">начение)  — семантическое согласование, то есть </w:t>
      </w:r>
      <w:r w:rsidRPr="009B3C11">
        <w:rPr>
          <w:rFonts w:ascii="Times New Roman" w:hAnsi="Times New Roman" w:cs="Times New Roman"/>
        </w:rPr>
        <w:t>требование, заключающееся в том, чтобы компоненты сочетания не имели противоречащих</w:t>
      </w:r>
      <w:r w:rsidRPr="005B2F6D">
        <w:rPr>
          <w:rFonts w:ascii="Times New Roman" w:hAnsi="Times New Roman" w:cs="Times New Roman"/>
        </w:rPr>
        <w:t> </w:t>
      </w:r>
      <w:hyperlink r:id="rId11" w:tooltip="Сема" w:history="1">
        <w:r w:rsidRPr="005B2F6D">
          <w:rPr>
            <w:rFonts w:ascii="Times New Roman" w:hAnsi="Times New Roman" w:cs="Times New Roman"/>
          </w:rPr>
          <w:t>сем</w:t>
        </w:r>
      </w:hyperlink>
      <w:r w:rsidR="00D03437">
        <w:rPr>
          <w:rFonts w:ascii="Times New Roman" w:hAnsi="Times New Roman" w:cs="Times New Roman"/>
        </w:rPr>
        <w:t xml:space="preserve"> (элементов значения)</w:t>
      </w:r>
      <w:r w:rsidRPr="009B3C11">
        <w:rPr>
          <w:rFonts w:ascii="Times New Roman" w:hAnsi="Times New Roman" w:cs="Times New Roman"/>
        </w:rPr>
        <w:t>; в случае противоречия либо нарушается языковая норма, либо пере</w:t>
      </w:r>
      <w:r w:rsidR="00D03437">
        <w:rPr>
          <w:rFonts w:ascii="Times New Roman" w:hAnsi="Times New Roman" w:cs="Times New Roman"/>
        </w:rPr>
        <w:t>осмысляется один из компонентов. Например, в предложении «</w:t>
      </w:r>
      <w:r w:rsidRPr="009B3C11">
        <w:rPr>
          <w:rFonts w:ascii="Times New Roman" w:hAnsi="Times New Roman" w:cs="Times New Roman"/>
        </w:rPr>
        <w:t>Весь</w:t>
      </w:r>
      <w:r w:rsidRPr="005B2F6D">
        <w:rPr>
          <w:rFonts w:ascii="Times New Roman" w:hAnsi="Times New Roman" w:cs="Times New Roman"/>
        </w:rPr>
        <w:t> </w:t>
      </w:r>
      <w:r w:rsidRPr="009B3C11">
        <w:rPr>
          <w:rFonts w:ascii="Times New Roman" w:hAnsi="Times New Roman" w:cs="Times New Roman"/>
        </w:rPr>
        <w:t>дом говорил</w:t>
      </w:r>
      <w:r w:rsidRPr="005B2F6D">
        <w:rPr>
          <w:rFonts w:ascii="Times New Roman" w:hAnsi="Times New Roman" w:cs="Times New Roman"/>
        </w:rPr>
        <w:t> </w:t>
      </w:r>
      <w:r w:rsidRPr="009B3C11">
        <w:rPr>
          <w:rFonts w:ascii="Times New Roman" w:hAnsi="Times New Roman" w:cs="Times New Roman"/>
        </w:rPr>
        <w:t>об этом</w:t>
      </w:r>
      <w:r w:rsidR="00D03437">
        <w:rPr>
          <w:rFonts w:ascii="Times New Roman" w:hAnsi="Times New Roman" w:cs="Times New Roman"/>
        </w:rPr>
        <w:t>» необычная сочетаемость приводит к тому, что «говорил» приобретает переносное значение и становится олицетворением.</w:t>
      </w:r>
    </w:p>
    <w:p w:rsidR="00A402A5" w:rsidRDefault="00A402A5" w:rsidP="00A402A5">
      <w:pPr>
        <w:shd w:val="clear" w:color="auto" w:fill="FFFFFF"/>
        <w:spacing w:before="100" w:beforeAutospacing="1" w:after="24" w:line="360" w:lineRule="atLeast"/>
        <w:contextualSpacing/>
        <w:rPr>
          <w:rFonts w:ascii="Times New Roman" w:hAnsi="Times New Roman" w:cs="Times New Roman"/>
        </w:rPr>
      </w:pPr>
    </w:p>
    <w:p w:rsidR="00A402A5" w:rsidRDefault="00A402A5" w:rsidP="00A402A5">
      <w:pPr>
        <w:shd w:val="clear" w:color="auto" w:fill="FFFFFF"/>
        <w:spacing w:before="100" w:beforeAutospacing="1" w:after="24" w:line="360" w:lineRule="atLeast"/>
        <w:contextualSpacing/>
        <w:rPr>
          <w:rFonts w:ascii="Times New Roman" w:hAnsi="Times New Roman" w:cs="Times New Roman"/>
        </w:rPr>
      </w:pPr>
      <w:r w:rsidRPr="000D1D34">
        <w:rPr>
          <w:rFonts w:ascii="Times New Roman" w:hAnsi="Times New Roman" w:cs="Times New Roman"/>
          <w:b/>
          <w:sz w:val="32"/>
        </w:rPr>
        <w:t xml:space="preserve">Повторение </w:t>
      </w:r>
      <w:r>
        <w:rPr>
          <w:rFonts w:ascii="Times New Roman" w:hAnsi="Times New Roman" w:cs="Times New Roman"/>
        </w:rPr>
        <w:t>(двукратное, многократное) – средство выразительности:</w:t>
      </w:r>
    </w:p>
    <w:p w:rsidR="00A402A5" w:rsidRPr="00A402A5" w:rsidRDefault="00A402A5" w:rsidP="00A402A5">
      <w:pPr>
        <w:pStyle w:val="a4"/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</w:rPr>
      </w:pPr>
      <w:r w:rsidRPr="00A402A5">
        <w:rPr>
          <w:rFonts w:ascii="Times New Roman" w:hAnsi="Times New Roman" w:cs="Times New Roman"/>
        </w:rPr>
        <w:t>лексический п</w:t>
      </w:r>
      <w:bookmarkStart w:id="0" w:name="_GoBack"/>
      <w:bookmarkEnd w:id="0"/>
      <w:r w:rsidRPr="00A402A5">
        <w:rPr>
          <w:rFonts w:ascii="Times New Roman" w:hAnsi="Times New Roman" w:cs="Times New Roman"/>
        </w:rPr>
        <w:t>овтор - намеренное повторение</w:t>
      </w:r>
      <w:r w:rsidRPr="00A402A5">
        <w:rPr>
          <w:rFonts w:ascii="Times New Roman" w:hAnsi="Times New Roman" w:cs="Times New Roman"/>
        </w:rPr>
        <w:t xml:space="preserve"> в обозримом участке текста одного и того же слова </w:t>
      </w:r>
      <w:r w:rsidRPr="00A402A5">
        <w:rPr>
          <w:rFonts w:ascii="Times New Roman" w:hAnsi="Times New Roman" w:cs="Times New Roman"/>
        </w:rPr>
        <w:t>или</w:t>
      </w:r>
      <w:r w:rsidRPr="00A402A5">
        <w:rPr>
          <w:rFonts w:ascii="Times New Roman" w:hAnsi="Times New Roman" w:cs="Times New Roman"/>
        </w:rPr>
        <w:t xml:space="preserve"> речевой конструкции</w:t>
      </w:r>
      <w:r>
        <w:rPr>
          <w:rFonts w:ascii="Times New Roman" w:hAnsi="Times New Roman" w:cs="Times New Roman"/>
        </w:rPr>
        <w:t xml:space="preserve"> (сочетания слов)</w:t>
      </w:r>
      <w:r w:rsidRPr="00A402A5">
        <w:rPr>
          <w:rFonts w:ascii="Times New Roman" w:hAnsi="Times New Roman" w:cs="Times New Roman"/>
        </w:rPr>
        <w:t>. Лексические повторы различного вида широко используются для придания экспрессивности</w:t>
      </w:r>
      <w:r w:rsidRPr="00A402A5">
        <w:rPr>
          <w:rFonts w:ascii="Times New Roman" w:hAnsi="Times New Roman" w:cs="Times New Roman"/>
        </w:rPr>
        <w:t> </w:t>
      </w:r>
      <w:hyperlink r:id="rId12" w:tooltip="Художественный текст" w:history="1">
        <w:r w:rsidRPr="00A402A5">
          <w:rPr>
            <w:rFonts w:ascii="Times New Roman" w:hAnsi="Times New Roman" w:cs="Times New Roman"/>
          </w:rPr>
          <w:t>художественному тексту</w:t>
        </w:r>
      </w:hyperlink>
      <w:r w:rsidRPr="00A402A5">
        <w:rPr>
          <w:rFonts w:ascii="Times New Roman" w:hAnsi="Times New Roman" w:cs="Times New Roman"/>
        </w:rPr>
        <w:t>.</w:t>
      </w:r>
    </w:p>
    <w:p w:rsidR="00A402A5" w:rsidRDefault="00A402A5" w:rsidP="00A402A5">
      <w:pPr>
        <w:pStyle w:val="a4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Анафора – единоначатие; одинаковое </w:t>
      </w:r>
      <w:r w:rsidRPr="003B1BA5">
        <w:rPr>
          <w:rFonts w:ascii="Times New Roman" w:hAnsi="Times New Roman" w:cs="Times New Roman"/>
          <w:b/>
        </w:rPr>
        <w:t>начало</w:t>
      </w:r>
      <w:r>
        <w:rPr>
          <w:rFonts w:ascii="Times New Roman" w:hAnsi="Times New Roman" w:cs="Times New Roman"/>
        </w:rPr>
        <w:t xml:space="preserve"> соседних предложений или частей предложений. При этом могут повторяться слова (даже только союзы) или сочетания слов.</w:t>
      </w:r>
    </w:p>
    <w:p w:rsidR="00A402A5" w:rsidRDefault="00A402A5" w:rsidP="00A402A5">
      <w:pPr>
        <w:pStyle w:val="a4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Эпифора – </w:t>
      </w:r>
      <w:r w:rsidRPr="00A402A5">
        <w:rPr>
          <w:rFonts w:ascii="Times New Roman" w:hAnsi="Times New Roman" w:cs="Times New Roman"/>
        </w:rPr>
        <w:t>повторение одних и тех же слов</w:t>
      </w:r>
      <w:r>
        <w:rPr>
          <w:rFonts w:ascii="Times New Roman" w:hAnsi="Times New Roman" w:cs="Times New Roman"/>
        </w:rPr>
        <w:t xml:space="preserve"> или сочетаний слов</w:t>
      </w:r>
      <w:r w:rsidRPr="00A402A5">
        <w:rPr>
          <w:rFonts w:ascii="Times New Roman" w:hAnsi="Times New Roman" w:cs="Times New Roman"/>
        </w:rPr>
        <w:t xml:space="preserve"> </w:t>
      </w:r>
      <w:r w:rsidRPr="003B1BA5">
        <w:rPr>
          <w:rFonts w:ascii="Times New Roman" w:hAnsi="Times New Roman" w:cs="Times New Roman"/>
          <w:b/>
        </w:rPr>
        <w:t>в</w:t>
      </w:r>
      <w:r w:rsidRPr="00A402A5">
        <w:rPr>
          <w:rFonts w:ascii="Times New Roman" w:hAnsi="Times New Roman" w:cs="Times New Roman"/>
        </w:rPr>
        <w:t xml:space="preserve"> </w:t>
      </w:r>
      <w:r w:rsidRPr="003B1BA5">
        <w:rPr>
          <w:rFonts w:ascii="Times New Roman" w:hAnsi="Times New Roman" w:cs="Times New Roman"/>
          <w:b/>
        </w:rPr>
        <w:t>конце</w:t>
      </w:r>
      <w:r w:rsidRPr="00A402A5">
        <w:rPr>
          <w:rFonts w:ascii="Times New Roman" w:hAnsi="Times New Roman" w:cs="Times New Roman"/>
        </w:rPr>
        <w:t xml:space="preserve"> смежных отрезков речи</w:t>
      </w:r>
      <w:r w:rsidRPr="00A402A5">
        <w:rPr>
          <w:rFonts w:ascii="Times New Roman" w:hAnsi="Times New Roman" w:cs="Times New Roman"/>
        </w:rPr>
        <w:t>.</w:t>
      </w:r>
    </w:p>
    <w:p w:rsidR="00A402A5" w:rsidRPr="00A402A5" w:rsidRDefault="00A402A5" w:rsidP="00A402A5">
      <w:pPr>
        <w:pStyle w:val="a4"/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</w:rPr>
      </w:pPr>
    </w:p>
    <w:p w:rsidR="00A402A5" w:rsidRPr="009B3C11" w:rsidRDefault="00A402A5" w:rsidP="00A402A5">
      <w:pPr>
        <w:shd w:val="clear" w:color="auto" w:fill="FFFFFF"/>
        <w:spacing w:before="100" w:beforeAutospacing="1" w:after="24" w:line="360" w:lineRule="atLeast"/>
        <w:contextualSpacing/>
        <w:rPr>
          <w:rFonts w:ascii="Times New Roman" w:hAnsi="Times New Roman" w:cs="Times New Roman"/>
        </w:rPr>
      </w:pPr>
    </w:p>
    <w:p w:rsidR="009B3C11" w:rsidRPr="009B3C11" w:rsidRDefault="009B3C11" w:rsidP="00FA2D50">
      <w:pPr>
        <w:contextualSpacing/>
        <w:rPr>
          <w:rFonts w:ascii="Times New Roman" w:hAnsi="Times New Roman" w:cs="Times New Roman"/>
        </w:rPr>
      </w:pPr>
    </w:p>
    <w:sectPr w:rsidR="009B3C11" w:rsidRPr="009B3C11" w:rsidSect="009B3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93F"/>
    <w:multiLevelType w:val="hybridMultilevel"/>
    <w:tmpl w:val="1754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6A1A"/>
    <w:multiLevelType w:val="hybridMultilevel"/>
    <w:tmpl w:val="5B60D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00E82"/>
    <w:multiLevelType w:val="hybridMultilevel"/>
    <w:tmpl w:val="6236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D6D28"/>
    <w:multiLevelType w:val="multilevel"/>
    <w:tmpl w:val="D4DE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9B"/>
    <w:rsid w:val="000D1D34"/>
    <w:rsid w:val="003B1BA5"/>
    <w:rsid w:val="005B2F6D"/>
    <w:rsid w:val="009B3C11"/>
    <w:rsid w:val="00A402A5"/>
    <w:rsid w:val="00A7369B"/>
    <w:rsid w:val="00D03437"/>
    <w:rsid w:val="00E857CD"/>
    <w:rsid w:val="00F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C11"/>
  </w:style>
  <w:style w:type="character" w:styleId="a3">
    <w:name w:val="Hyperlink"/>
    <w:basedOn w:val="a0"/>
    <w:uiPriority w:val="99"/>
    <w:semiHidden/>
    <w:unhideWhenUsed/>
    <w:rsid w:val="009B3C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3C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C11"/>
  </w:style>
  <w:style w:type="character" w:styleId="a3">
    <w:name w:val="Hyperlink"/>
    <w:basedOn w:val="a0"/>
    <w:uiPriority w:val="99"/>
    <w:semiHidden/>
    <w:unhideWhenUsed/>
    <w:rsid w:val="009B3C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3C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4%D0%BB%D0%B5%D0%B6%D0%B0%D1%89%D0%B5%D0%B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1%80%D0%B5%D0%B4%D0%BB%D0%BE%D0%B6%D0%B5%D0%BD%D0%B8%D0%B5_(%D0%BB%D0%B8%D0%BD%D0%B3%D0%B2%D0%B8%D1%81%D1%82%D0%B8%D0%BA%D0%B0)" TargetMode="External"/><Relationship Id="rId12" Type="http://schemas.openxmlformats.org/officeDocument/2006/relationships/hyperlink" Target="http://ru.wikipedia.org/wiki/%D0%A5%D1%83%D0%B4%D0%BE%D0%B6%D0%B5%D1%81%D1%82%D0%B2%D0%B5%D0%BD%D0%BD%D1%8B%D0%B9_%D1%82%D0%B5%D0%BA%D1%81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7%D0%BB%D0%B5%D0%BD_%D0%BF%D1%80%D0%B5%D0%B4%D0%BB%D0%BE%D0%B6%D0%B5%D0%BD%D0%B8%D1%8F" TargetMode="External"/><Relationship Id="rId11" Type="http://schemas.openxmlformats.org/officeDocument/2006/relationships/hyperlink" Target="http://ru.wikipedia.org/wiki/%D0%A1%D0%B5%D0%BC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7%D0%B0%D1%81%D1%82%D0%B8_%D1%80%D0%B5%D1%87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F%D1%80%D0%BE%D1%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2014-06-03T07:23:00Z</dcterms:created>
  <dcterms:modified xsi:type="dcterms:W3CDTF">2014-06-03T08:20:00Z</dcterms:modified>
</cp:coreProperties>
</file>