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9F" w:rsidRPr="009F112D" w:rsidRDefault="003529E8" w:rsidP="009F11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bookmarkStart w:id="0" w:name="_GoBack"/>
      <w:bookmarkEnd w:id="0"/>
      <w:r w:rsidR="009F112D" w:rsidRPr="009F112D">
        <w:rPr>
          <w:b/>
          <w:sz w:val="28"/>
          <w:szCs w:val="28"/>
        </w:rPr>
        <w:t>аких людей  мы можем назвать творческими?</w:t>
      </w:r>
    </w:p>
    <w:p w:rsidR="009F112D" w:rsidRDefault="009F112D"/>
    <w:p w:rsidR="009F112D" w:rsidRDefault="009F112D">
      <w:r>
        <w:t>С</w:t>
      </w:r>
      <w:r w:rsidRPr="009F112D">
        <w:t>амый явный контингент, который так и напрашивается, это так называемые – «люди искусства». То есть те, кто активно занимается каким-либо видом искусства, например литературным, художественным или музыкальным творчеством</w:t>
      </w:r>
      <w:r>
        <w:t>.</w:t>
      </w:r>
    </w:p>
    <w:p w:rsidR="009F112D" w:rsidRDefault="009F112D">
      <w:r>
        <w:t>«Л</w:t>
      </w:r>
      <w:r w:rsidRPr="009F112D">
        <w:t>юди искусства» – это люди, серьезно занимающиеся творчеством, для которых данная деятельность не просто хобби или милое увлечение, а та, в которой они видят свою реали</w:t>
      </w:r>
      <w:r>
        <w:t xml:space="preserve">зацию и даже предназначение.  Можно выделить и </w:t>
      </w:r>
      <w:r w:rsidRPr="009F112D">
        <w:t xml:space="preserve"> тех, кто увлекается творчеством как хобби: вышивает, рисует или играет на фортепиано, но в основном для себя, возможно для близких и друзей и только ради удовольствия</w:t>
      </w:r>
      <w:r>
        <w:t>.</w:t>
      </w:r>
    </w:p>
    <w:p w:rsidR="009F112D" w:rsidRDefault="009F112D">
      <w:r>
        <w:t>Т</w:t>
      </w:r>
      <w:r w:rsidRPr="009F112D">
        <w:t>ворчество, как  явление, на мой взгляд, представляет собой соединение божественного творчества и творчества личности. Интересный пример тому – наша природная внешность и наше самовыражение путем создания своего образа нарядами, прической, украшениями, всевозможными сочетаниями. А почему нет? Это тоже творческое выражение личности. То есть, существует некая данность, творчество свыше, а также существует то, что мы сами творим с нашей внешностью, профессией и с нашей жизнью в целом, включая сюда всевозможные составляющие внешнего и внутреннего мира.</w:t>
      </w:r>
    </w:p>
    <w:p w:rsidR="009F112D" w:rsidRDefault="009F112D" w:rsidP="009F112D">
      <w:r>
        <w:t xml:space="preserve"> Творческий человек может делать то, что нравится, и делать это творчески, привнося что-то свое, уникальное.</w:t>
      </w:r>
    </w:p>
    <w:p w:rsidR="003529E8" w:rsidRDefault="003529E8" w:rsidP="009F112D">
      <w:r>
        <w:t>Я считаю, что уроки искусства и внеклассная деятельность, таят в себе огромный творческий потенциал, дают  много возможностей для самовыражения и развития способностей.</w:t>
      </w:r>
    </w:p>
    <w:p w:rsidR="009F112D" w:rsidRDefault="009F112D" w:rsidP="009F112D">
      <w:r>
        <w:t>Основной ЦЕЛЬЮ художественно-эстетического воспитания подрастающего  поколения является формирование целостной творческой личности во всем ее интеллектуальном и эмоциональном богатстве, потребностей в искусстве, ценностных ориентаций, культуры  чувств, общения и поведения, способности художественно-творческой и эстетической деятельности.</w:t>
      </w:r>
    </w:p>
    <w:p w:rsidR="009F112D" w:rsidRDefault="009F112D" w:rsidP="009F112D">
      <w:r>
        <w:t>Основными ЗАДАЧАМИ  художественно-эстетического направления являются:</w:t>
      </w:r>
    </w:p>
    <w:p w:rsidR="009F112D" w:rsidRDefault="009F112D" w:rsidP="009F112D">
      <w:r>
        <w:t>нравственное и эстетическое воспитание;</w:t>
      </w:r>
    </w:p>
    <w:p w:rsidR="009F112D" w:rsidRDefault="009F112D" w:rsidP="009F112D">
      <w:r>
        <w:t>декоративно – прикладного искусства, композиции;</w:t>
      </w:r>
    </w:p>
    <w:p w:rsidR="009F112D" w:rsidRDefault="009F112D" w:rsidP="009F112D">
      <w:r>
        <w:t>обучение основам изобразительной грамоты, формирование умения пользоваться изобразительными средствами рисунка, живописи,     ознакомление учащихся с выдающимися произведениями русского и зарубежного искусства;</w:t>
      </w:r>
    </w:p>
    <w:p w:rsidR="009F112D" w:rsidRDefault="009F112D" w:rsidP="009F112D">
      <w:r>
        <w:t>способствовать  изучению и освоению народного искусства, его специфики, знание основных его функции: эстетической, обрядовой, бытовой, этнической, воспитательной, познавательной;</w:t>
      </w:r>
    </w:p>
    <w:p w:rsidR="009F112D" w:rsidRDefault="009F112D" w:rsidP="009F112D">
      <w:r>
        <w:t>способность оценивать  явления  действительности и искусства, умение выбрать направление деятельности;</w:t>
      </w:r>
    </w:p>
    <w:p w:rsidR="009F112D" w:rsidRDefault="009F112D" w:rsidP="009F112D"/>
    <w:p w:rsidR="009F112D" w:rsidRDefault="009F112D" w:rsidP="009F112D"/>
    <w:p w:rsidR="009F112D" w:rsidRDefault="009F112D" w:rsidP="009F112D">
      <w:r>
        <w:lastRenderedPageBreak/>
        <w:t>выявлять склонность, развивать и обеспечивать творческую деятельность каждого в соответствии с  его возрастными возможностями, учитывая индивидуально – психологические особенности детей;</w:t>
      </w:r>
    </w:p>
    <w:p w:rsidR="009F112D" w:rsidRDefault="009F112D" w:rsidP="009F112D">
      <w:r>
        <w:t>привитие потребности в непрерывном знакомстве с различными видами декоративно – прикладного искусства;</w:t>
      </w:r>
    </w:p>
    <w:p w:rsidR="009F112D" w:rsidRDefault="009F112D" w:rsidP="009F112D">
      <w:r>
        <w:t>развитие умений и навыков, формирование творческого, конструктивного подхода к делу, постоянно обновляющегося характера работы и ее конечных результатов.</w:t>
      </w:r>
    </w:p>
    <w:p w:rsidR="009F112D" w:rsidRDefault="009F112D" w:rsidP="009F112D">
      <w:r>
        <w:t>Одной из главных задач художественно-эстетич</w:t>
      </w:r>
      <w:r w:rsidR="001E498D">
        <w:t xml:space="preserve">еского направления </w:t>
      </w:r>
      <w:r>
        <w:t xml:space="preserve"> является поддержание и развитие интереса подрастающего поколения к декоративно-прикладному творчеству, приобщение к культуре нашей многонациональной Родины. Народное творчество основано на нравственных принципах становления человека в обществе, семейных отношениях, религиозных предпочтениях, определении своего места в единой цепи поколений. Знание его рождает интерес и уважительное отношение к собственной истории, желание сохранить и приумножить культурно-истор</w:t>
      </w:r>
      <w:r w:rsidR="001E498D">
        <w:t>ические традиции своего народа.</w:t>
      </w:r>
    </w:p>
    <w:p w:rsidR="009F112D" w:rsidRDefault="001E498D" w:rsidP="009F112D">
      <w:r>
        <w:t xml:space="preserve">                       </w:t>
      </w:r>
      <w:r w:rsidR="009F112D">
        <w:t>…Творческий человек – кто Он? Творческий человек- это Ты!..</w:t>
      </w:r>
    </w:p>
    <w:p w:rsidR="001E498D" w:rsidRDefault="001E498D" w:rsidP="009F112D"/>
    <w:p w:rsidR="009F112D" w:rsidRDefault="009F112D"/>
    <w:sectPr w:rsidR="009F1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2D"/>
    <w:rsid w:val="0019679F"/>
    <w:rsid w:val="001E498D"/>
    <w:rsid w:val="003529E8"/>
    <w:rsid w:val="009F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2012-11-23T04:11:00Z</dcterms:created>
  <dcterms:modified xsi:type="dcterms:W3CDTF">2012-11-24T02:42:00Z</dcterms:modified>
</cp:coreProperties>
</file>