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8" w:rsidRPr="00AF0FE0" w:rsidRDefault="008C1DF4" w:rsidP="00C16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b/>
          <w:sz w:val="24"/>
          <w:szCs w:val="24"/>
        </w:rPr>
        <w:t>МЕТОДИКА СОВЕРШЕНСТВОВАНИЯ</w:t>
      </w:r>
      <w:r w:rsidR="00C16F58" w:rsidRPr="00AF0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FE0">
        <w:rPr>
          <w:rFonts w:ascii="Times New Roman" w:hAnsi="Times New Roman" w:cs="Times New Roman"/>
          <w:b/>
          <w:sz w:val="24"/>
          <w:szCs w:val="24"/>
        </w:rPr>
        <w:t>ТЕХНИЧЕСКОЙ ПОДГОТОВЛЕННОСТИ</w:t>
      </w:r>
      <w:r w:rsidR="00C16F58" w:rsidRPr="00AF0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FE0">
        <w:rPr>
          <w:rFonts w:ascii="Times New Roman" w:hAnsi="Times New Roman" w:cs="Times New Roman"/>
          <w:b/>
          <w:sz w:val="24"/>
          <w:szCs w:val="24"/>
        </w:rPr>
        <w:t>ЮНЫХ БОРЦОВ С ИСПОЛЬЗОВАНИЕМ СРЕДСТВ СИЛОВОЙ ПОДГОТОВКИ</w:t>
      </w:r>
      <w:r w:rsidRPr="00AF0FE0">
        <w:rPr>
          <w:rFonts w:ascii="Times New Roman" w:hAnsi="Times New Roman" w:cs="Times New Roman"/>
          <w:sz w:val="24"/>
          <w:szCs w:val="24"/>
        </w:rPr>
        <w:t>.</w:t>
      </w:r>
    </w:p>
    <w:p w:rsidR="00AF0FE0" w:rsidRPr="00AF0FE0" w:rsidRDefault="008C1DF4" w:rsidP="00AF0F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Одна из главных и наиболее трудных задач подготовки юных борцов</w:t>
      </w:r>
      <w:r w:rsidR="002A0E63" w:rsidRPr="00AF0FE0">
        <w:rPr>
          <w:rFonts w:ascii="Times New Roman" w:hAnsi="Times New Roman" w:cs="Times New Roman"/>
          <w:sz w:val="24"/>
          <w:szCs w:val="24"/>
        </w:rPr>
        <w:t xml:space="preserve"> на этапах начальной подготовки – формирование рациональной техники борьбы. Совершенно очевидно,</w:t>
      </w:r>
      <w:r w:rsidR="00C53436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2A0E63" w:rsidRPr="00AF0FE0">
        <w:rPr>
          <w:rFonts w:ascii="Times New Roman" w:hAnsi="Times New Roman" w:cs="Times New Roman"/>
          <w:sz w:val="24"/>
          <w:szCs w:val="24"/>
        </w:rPr>
        <w:t>что  технические ошибки</w:t>
      </w:r>
      <w:r w:rsidR="00C53436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2A0E63" w:rsidRPr="00AF0FE0">
        <w:rPr>
          <w:rFonts w:ascii="Times New Roman" w:hAnsi="Times New Roman" w:cs="Times New Roman"/>
          <w:sz w:val="24"/>
          <w:szCs w:val="24"/>
        </w:rPr>
        <w:t>юных</w:t>
      </w:r>
      <w:r w:rsidR="00C53436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A63941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2A0E63" w:rsidRPr="00AF0FE0">
        <w:rPr>
          <w:rFonts w:ascii="Times New Roman" w:hAnsi="Times New Roman" w:cs="Times New Roman"/>
          <w:sz w:val="24"/>
          <w:szCs w:val="24"/>
        </w:rPr>
        <w:t>борцов обусловлены не только отсутствием двигательного опыта</w:t>
      </w:r>
      <w:r w:rsidR="00C53436" w:rsidRPr="00AF0FE0">
        <w:rPr>
          <w:rFonts w:ascii="Times New Roman" w:hAnsi="Times New Roman" w:cs="Times New Roman"/>
          <w:sz w:val="24"/>
          <w:szCs w:val="24"/>
        </w:rPr>
        <w:t>, но, главным образом, низким уровнем  развития основных физических качеств (силы, выносливости, подвижности в суставах).</w:t>
      </w:r>
      <w:r w:rsidR="00B558B1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C53436" w:rsidRPr="00AF0FE0">
        <w:rPr>
          <w:rFonts w:ascii="Times New Roman" w:hAnsi="Times New Roman" w:cs="Times New Roman"/>
          <w:sz w:val="24"/>
          <w:szCs w:val="24"/>
        </w:rPr>
        <w:t xml:space="preserve">Поэтому обучением и совершенствование техники борьбы </w:t>
      </w:r>
      <w:r w:rsidR="007256B7" w:rsidRPr="00AF0FE0">
        <w:rPr>
          <w:rFonts w:ascii="Times New Roman" w:hAnsi="Times New Roman" w:cs="Times New Roman"/>
          <w:sz w:val="24"/>
          <w:szCs w:val="24"/>
        </w:rPr>
        <w:t>юных спортсменов должны проводит</w:t>
      </w:r>
      <w:r w:rsidR="00033CCC">
        <w:rPr>
          <w:rFonts w:ascii="Times New Roman" w:hAnsi="Times New Roman" w:cs="Times New Roman"/>
          <w:sz w:val="24"/>
          <w:szCs w:val="24"/>
        </w:rPr>
        <w:t>ь</w:t>
      </w:r>
      <w:r w:rsidR="007256B7" w:rsidRPr="00AF0FE0">
        <w:rPr>
          <w:rFonts w:ascii="Times New Roman" w:hAnsi="Times New Roman" w:cs="Times New Roman"/>
          <w:sz w:val="24"/>
          <w:szCs w:val="24"/>
        </w:rPr>
        <w:t>ся одновремённо с воспитанием физических качеств, в том числе силовых возможностей, а данных об этом в спортивно –</w:t>
      </w:r>
      <w:r w:rsidR="005E57B5" w:rsidRPr="00AF0FE0">
        <w:rPr>
          <w:rFonts w:ascii="Times New Roman" w:hAnsi="Times New Roman" w:cs="Times New Roman"/>
          <w:sz w:val="24"/>
          <w:szCs w:val="24"/>
        </w:rPr>
        <w:t xml:space="preserve"> методиче</w:t>
      </w:r>
      <w:r w:rsidR="007256B7" w:rsidRPr="00AF0FE0">
        <w:rPr>
          <w:rFonts w:ascii="Times New Roman" w:hAnsi="Times New Roman" w:cs="Times New Roman"/>
          <w:sz w:val="24"/>
          <w:szCs w:val="24"/>
        </w:rPr>
        <w:t>ской</w:t>
      </w:r>
      <w:r w:rsidR="005E57B5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7256B7" w:rsidRPr="00AF0FE0">
        <w:rPr>
          <w:rFonts w:ascii="Times New Roman" w:hAnsi="Times New Roman" w:cs="Times New Roman"/>
          <w:sz w:val="24"/>
          <w:szCs w:val="24"/>
        </w:rPr>
        <w:t xml:space="preserve"> литературе относительно мало.</w:t>
      </w:r>
      <w:r w:rsidR="005E57B5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7256B7" w:rsidRPr="00AF0FE0">
        <w:rPr>
          <w:rFonts w:ascii="Times New Roman" w:hAnsi="Times New Roman" w:cs="Times New Roman"/>
          <w:sz w:val="24"/>
          <w:szCs w:val="24"/>
        </w:rPr>
        <w:t>Практика е</w:t>
      </w:r>
      <w:r w:rsidR="005E57B5" w:rsidRPr="00AF0FE0">
        <w:rPr>
          <w:rFonts w:ascii="Times New Roman" w:hAnsi="Times New Roman" w:cs="Times New Roman"/>
          <w:sz w:val="24"/>
          <w:szCs w:val="24"/>
        </w:rPr>
        <w:t>щё не получила ответов на следующие вопросы:</w:t>
      </w:r>
      <w:r w:rsidR="005C2B58" w:rsidRPr="00AF0FE0">
        <w:rPr>
          <w:rFonts w:ascii="Times New Roman" w:hAnsi="Times New Roman" w:cs="Times New Roman"/>
          <w:sz w:val="24"/>
          <w:szCs w:val="24"/>
        </w:rPr>
        <w:t xml:space="preserve"> 1) В каком возрасте следует начинать силовую тренировку? 2)В</w:t>
      </w:r>
      <w:r w:rsidR="007671AD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5C2B58" w:rsidRPr="00AF0FE0">
        <w:rPr>
          <w:rFonts w:ascii="Times New Roman" w:hAnsi="Times New Roman" w:cs="Times New Roman"/>
          <w:sz w:val="24"/>
          <w:szCs w:val="24"/>
        </w:rPr>
        <w:t>каких формах её провадить?3)Какие упражнения и нагрузки применять в различных возрастных группах?</w:t>
      </w:r>
      <w:r w:rsidR="007671AD" w:rsidRPr="00AF0FE0">
        <w:rPr>
          <w:rFonts w:ascii="Times New Roman" w:hAnsi="Times New Roman" w:cs="Times New Roman"/>
          <w:sz w:val="24"/>
          <w:szCs w:val="24"/>
        </w:rPr>
        <w:t xml:space="preserve"> Пр</w:t>
      </w:r>
      <w:r w:rsidR="00033CCC">
        <w:rPr>
          <w:rFonts w:ascii="Times New Roman" w:hAnsi="Times New Roman" w:cs="Times New Roman"/>
          <w:sz w:val="24"/>
          <w:szCs w:val="24"/>
        </w:rPr>
        <w:t>едполагая</w:t>
      </w:r>
      <w:r w:rsidR="007671AD" w:rsidRPr="00AF0FE0">
        <w:rPr>
          <w:rFonts w:ascii="Times New Roman" w:hAnsi="Times New Roman" w:cs="Times New Roman"/>
          <w:sz w:val="24"/>
          <w:szCs w:val="24"/>
        </w:rPr>
        <w:t>, что применение специфических борцовских упражнений силовой направленности при работе с борцами 11-12 лет будет способствовать выработке у них</w:t>
      </w:r>
      <w:r w:rsidR="008041E8" w:rsidRPr="00AF0FE0">
        <w:rPr>
          <w:rFonts w:ascii="Times New Roman" w:hAnsi="Times New Roman" w:cs="Times New Roman"/>
          <w:sz w:val="24"/>
          <w:szCs w:val="24"/>
        </w:rPr>
        <w:t xml:space="preserve"> р</w:t>
      </w:r>
      <w:r w:rsidR="007671AD" w:rsidRPr="00AF0FE0">
        <w:rPr>
          <w:rFonts w:ascii="Times New Roman" w:hAnsi="Times New Roman" w:cs="Times New Roman"/>
          <w:sz w:val="24"/>
          <w:szCs w:val="24"/>
        </w:rPr>
        <w:t>ациональной структуры</w:t>
      </w:r>
      <w:r w:rsidR="00FA08BA" w:rsidRPr="00AF0FE0">
        <w:rPr>
          <w:rFonts w:ascii="Times New Roman" w:hAnsi="Times New Roman" w:cs="Times New Roman"/>
          <w:sz w:val="24"/>
          <w:szCs w:val="24"/>
        </w:rPr>
        <w:t xml:space="preserve"> борцовских подво</w:t>
      </w:r>
      <w:r w:rsidR="007671AD" w:rsidRPr="00AF0FE0">
        <w:rPr>
          <w:rFonts w:ascii="Times New Roman" w:hAnsi="Times New Roman" w:cs="Times New Roman"/>
          <w:sz w:val="24"/>
          <w:szCs w:val="24"/>
        </w:rPr>
        <w:t>ротов</w:t>
      </w:r>
      <w:r w:rsidR="008041E8" w:rsidRPr="00AF0FE0">
        <w:rPr>
          <w:rFonts w:ascii="Times New Roman" w:hAnsi="Times New Roman" w:cs="Times New Roman"/>
          <w:sz w:val="24"/>
          <w:szCs w:val="24"/>
        </w:rPr>
        <w:t xml:space="preserve">  и  повышения  скорости  и силы подготовки </w:t>
      </w:r>
      <w:r w:rsidR="000703EF" w:rsidRPr="00AF0FE0">
        <w:rPr>
          <w:rFonts w:ascii="Times New Roman" w:hAnsi="Times New Roman" w:cs="Times New Roman"/>
          <w:sz w:val="24"/>
          <w:szCs w:val="24"/>
        </w:rPr>
        <w:t xml:space="preserve"> и </w:t>
      </w:r>
      <w:r w:rsidR="008041E8" w:rsidRPr="00AF0FE0">
        <w:rPr>
          <w:rFonts w:ascii="Times New Roman" w:hAnsi="Times New Roman" w:cs="Times New Roman"/>
          <w:sz w:val="24"/>
          <w:szCs w:val="24"/>
        </w:rPr>
        <w:t>самого броска.</w:t>
      </w:r>
      <w:r w:rsidR="000703EF" w:rsidRPr="00AF0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E0" w:rsidRPr="00AF0FE0" w:rsidRDefault="000703EF" w:rsidP="00AF0F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Данное исследование включает следующие задачи:1)выявить динамику  распределения усилия в движениях у борцов 2)исследовать изменение показателей</w:t>
      </w:r>
      <w:r w:rsidR="008D71AB" w:rsidRPr="00AF0FE0">
        <w:rPr>
          <w:rFonts w:ascii="Times New Roman" w:hAnsi="Times New Roman" w:cs="Times New Roman"/>
          <w:sz w:val="24"/>
          <w:szCs w:val="24"/>
        </w:rPr>
        <w:t xml:space="preserve"> силовой подготовленности и динамической характеристики техники борьбы после применения комплекса силовых упражнений с резиной  и  аналогичного комплекса упражнений на тренажорах.</w:t>
      </w:r>
      <w:r w:rsidR="00767EE3" w:rsidRPr="00AF0FE0">
        <w:rPr>
          <w:rFonts w:ascii="Times New Roman" w:hAnsi="Times New Roman" w:cs="Times New Roman"/>
          <w:sz w:val="24"/>
          <w:szCs w:val="24"/>
        </w:rPr>
        <w:t>3) разра</w:t>
      </w:r>
      <w:r w:rsidR="008D71AB" w:rsidRPr="00AF0FE0">
        <w:rPr>
          <w:rFonts w:ascii="Times New Roman" w:hAnsi="Times New Roman" w:cs="Times New Roman"/>
          <w:sz w:val="24"/>
          <w:szCs w:val="24"/>
        </w:rPr>
        <w:t xml:space="preserve">ботать </w:t>
      </w:r>
      <w:r w:rsidR="00767EE3" w:rsidRPr="00AF0FE0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8D71AB" w:rsidRPr="00AF0FE0">
        <w:rPr>
          <w:rFonts w:ascii="Times New Roman" w:hAnsi="Times New Roman" w:cs="Times New Roman"/>
          <w:sz w:val="24"/>
          <w:szCs w:val="24"/>
        </w:rPr>
        <w:t>рекоменда</w:t>
      </w:r>
      <w:r w:rsidR="00767EE3" w:rsidRPr="00AF0FE0">
        <w:rPr>
          <w:rFonts w:ascii="Times New Roman" w:hAnsi="Times New Roman" w:cs="Times New Roman"/>
          <w:sz w:val="24"/>
          <w:szCs w:val="24"/>
        </w:rPr>
        <w:t>ции по совершенс</w:t>
      </w:r>
      <w:r w:rsidR="00FE07A6" w:rsidRPr="00AF0FE0">
        <w:rPr>
          <w:rFonts w:ascii="Times New Roman" w:hAnsi="Times New Roman" w:cs="Times New Roman"/>
          <w:sz w:val="24"/>
          <w:szCs w:val="24"/>
        </w:rPr>
        <w:t>тв</w:t>
      </w:r>
      <w:r w:rsidR="00AF0FE0" w:rsidRPr="00AF0FE0">
        <w:rPr>
          <w:rFonts w:ascii="Times New Roman" w:hAnsi="Times New Roman" w:cs="Times New Roman"/>
          <w:sz w:val="24"/>
          <w:szCs w:val="24"/>
        </w:rPr>
        <w:t xml:space="preserve">ованию подготовки юных борцов. </w:t>
      </w:r>
    </w:p>
    <w:p w:rsidR="00AF0FE0" w:rsidRPr="00AF0FE0" w:rsidRDefault="00FE07A6" w:rsidP="00AF0F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 xml:space="preserve">В педагогическом  эксперименте участвовали  две группы </w:t>
      </w:r>
      <w:r w:rsidR="00FA08BA" w:rsidRPr="00AF0FE0">
        <w:rPr>
          <w:rFonts w:ascii="Times New Roman" w:hAnsi="Times New Roman" w:cs="Times New Roman"/>
          <w:sz w:val="24"/>
          <w:szCs w:val="24"/>
        </w:rPr>
        <w:t xml:space="preserve">борцов 11-12 лет (квалификация </w:t>
      </w:r>
      <w:r w:rsidR="00FA08BA" w:rsidRPr="00AF0F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A08BA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AD2198" w:rsidRPr="00AF0FE0">
        <w:rPr>
          <w:rFonts w:ascii="Times New Roman" w:hAnsi="Times New Roman" w:cs="Times New Roman"/>
          <w:sz w:val="24"/>
          <w:szCs w:val="24"/>
        </w:rPr>
        <w:t>юн.</w:t>
      </w:r>
      <w:r w:rsidR="00FA08BA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AD2198" w:rsidRPr="00AF0FE0">
        <w:rPr>
          <w:rFonts w:ascii="Times New Roman" w:hAnsi="Times New Roman" w:cs="Times New Roman"/>
          <w:sz w:val="24"/>
          <w:szCs w:val="24"/>
        </w:rPr>
        <w:t>разряд</w:t>
      </w:r>
      <w:r w:rsidRPr="00AF0FE0">
        <w:rPr>
          <w:rFonts w:ascii="Times New Roman" w:hAnsi="Times New Roman" w:cs="Times New Roman"/>
          <w:sz w:val="24"/>
          <w:szCs w:val="24"/>
        </w:rPr>
        <w:t>.)</w:t>
      </w:r>
      <w:r w:rsidR="00FA08BA" w:rsidRPr="00AF0FE0">
        <w:rPr>
          <w:rFonts w:ascii="Times New Roman" w:hAnsi="Times New Roman" w:cs="Times New Roman"/>
          <w:sz w:val="24"/>
          <w:szCs w:val="24"/>
        </w:rPr>
        <w:t>которые в течении 6 месяцев 2 раза в неделю выполняли комплекс  силовых упражнений:</w:t>
      </w:r>
      <w:r w:rsidR="009A14AC" w:rsidRPr="00AF0FE0">
        <w:rPr>
          <w:rFonts w:ascii="Times New Roman" w:hAnsi="Times New Roman" w:cs="Times New Roman"/>
          <w:sz w:val="24"/>
          <w:szCs w:val="24"/>
        </w:rPr>
        <w:t xml:space="preserve"> 1-я группа (</w:t>
      </w:r>
      <w:r w:rsidR="009A14AC" w:rsidRPr="00AF0F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14AC" w:rsidRPr="00AF0FE0">
        <w:rPr>
          <w:rFonts w:ascii="Times New Roman" w:hAnsi="Times New Roman" w:cs="Times New Roman"/>
          <w:sz w:val="24"/>
          <w:szCs w:val="24"/>
        </w:rPr>
        <w:t>=15) тренировалась , используя в качестве отягощений  резиновые шнуры;</w:t>
      </w:r>
      <w:r w:rsidR="0087771A" w:rsidRPr="00AF0FE0">
        <w:rPr>
          <w:rFonts w:ascii="Times New Roman" w:hAnsi="Times New Roman" w:cs="Times New Roman"/>
          <w:sz w:val="24"/>
          <w:szCs w:val="24"/>
        </w:rPr>
        <w:t xml:space="preserve">   </w:t>
      </w:r>
      <w:r w:rsidR="009A14AC" w:rsidRPr="00AF0FE0">
        <w:rPr>
          <w:rFonts w:ascii="Times New Roman" w:hAnsi="Times New Roman" w:cs="Times New Roman"/>
          <w:sz w:val="24"/>
          <w:szCs w:val="24"/>
        </w:rPr>
        <w:t>2-я группа(n=15)</w:t>
      </w:r>
      <w:r w:rsidR="0087771A" w:rsidRPr="00AF0FE0">
        <w:rPr>
          <w:rFonts w:ascii="Times New Roman" w:hAnsi="Times New Roman" w:cs="Times New Roman"/>
          <w:sz w:val="24"/>
          <w:szCs w:val="24"/>
        </w:rPr>
        <w:t xml:space="preserve"> тренировалась  на  трена</w:t>
      </w:r>
      <w:r w:rsidR="00AC2FA9" w:rsidRPr="00AF0FE0">
        <w:rPr>
          <w:rFonts w:ascii="Times New Roman" w:hAnsi="Times New Roman" w:cs="Times New Roman"/>
          <w:sz w:val="24"/>
          <w:szCs w:val="24"/>
        </w:rPr>
        <w:t>жё</w:t>
      </w:r>
      <w:r w:rsidR="0087771A" w:rsidRPr="00AF0FE0">
        <w:rPr>
          <w:rFonts w:ascii="Times New Roman" w:hAnsi="Times New Roman" w:cs="Times New Roman"/>
          <w:sz w:val="24"/>
          <w:szCs w:val="24"/>
        </w:rPr>
        <w:t>рах с отягощениями  5 - 7 до 10 - 12кг. Оба компл</w:t>
      </w:r>
      <w:r w:rsidR="00702ED5">
        <w:rPr>
          <w:rFonts w:ascii="Times New Roman" w:hAnsi="Times New Roman" w:cs="Times New Roman"/>
          <w:sz w:val="24"/>
          <w:szCs w:val="24"/>
        </w:rPr>
        <w:t>екса включали идентичные  серии</w:t>
      </w:r>
      <w:r w:rsidR="0087771A" w:rsidRPr="00AF0FE0">
        <w:rPr>
          <w:rFonts w:ascii="Times New Roman" w:hAnsi="Times New Roman" w:cs="Times New Roman"/>
          <w:sz w:val="24"/>
          <w:szCs w:val="24"/>
        </w:rPr>
        <w:t>, выполнявшиеся с максимально возможной  интенсивностью движений:</w:t>
      </w:r>
      <w:r w:rsidR="00AC2A25" w:rsidRPr="00AF0FE0">
        <w:rPr>
          <w:rFonts w:ascii="Times New Roman" w:hAnsi="Times New Roman" w:cs="Times New Roman"/>
          <w:sz w:val="24"/>
          <w:szCs w:val="24"/>
        </w:rPr>
        <w:t xml:space="preserve"> 1)8х10сек.</w:t>
      </w:r>
      <w:r w:rsidR="00AC2FA9" w:rsidRPr="00AF0FE0">
        <w:rPr>
          <w:rFonts w:ascii="Times New Roman" w:hAnsi="Times New Roman" w:cs="Times New Roman"/>
          <w:sz w:val="24"/>
          <w:szCs w:val="24"/>
        </w:rPr>
        <w:t xml:space="preserve"> с интервалами  отдыха  между повторениями 30сек. ;2)7 х 15сек. с интервалами  отдыха  45 сек.3)6х30 интервалами  отдыха  60сек.</w:t>
      </w:r>
    </w:p>
    <w:p w:rsidR="0012344E" w:rsidRPr="00AF0FE0" w:rsidRDefault="00AC2FA9" w:rsidP="00AF0F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Паузы отдыха между сериями</w:t>
      </w:r>
      <w:r w:rsidR="005B1761" w:rsidRPr="00AF0FE0">
        <w:rPr>
          <w:rFonts w:ascii="Times New Roman" w:hAnsi="Times New Roman" w:cs="Times New Roman"/>
          <w:sz w:val="24"/>
          <w:szCs w:val="24"/>
        </w:rPr>
        <w:t xml:space="preserve">  </w:t>
      </w:r>
      <w:r w:rsidRPr="00AF0FE0">
        <w:rPr>
          <w:rFonts w:ascii="Times New Roman" w:hAnsi="Times New Roman" w:cs="Times New Roman"/>
          <w:sz w:val="24"/>
          <w:szCs w:val="24"/>
        </w:rPr>
        <w:t>составляли 3</w:t>
      </w:r>
      <w:r w:rsidR="00046DB1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Pr="00AF0FE0">
        <w:rPr>
          <w:rFonts w:ascii="Times New Roman" w:hAnsi="Times New Roman" w:cs="Times New Roman"/>
          <w:sz w:val="24"/>
          <w:szCs w:val="24"/>
        </w:rPr>
        <w:t>мин.</w:t>
      </w:r>
      <w:r w:rsidR="00B558B1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5B1761" w:rsidRPr="00AF0FE0">
        <w:rPr>
          <w:rFonts w:ascii="Times New Roman" w:hAnsi="Times New Roman" w:cs="Times New Roman"/>
          <w:sz w:val="24"/>
          <w:szCs w:val="24"/>
        </w:rPr>
        <w:t>Сум</w:t>
      </w:r>
      <w:r w:rsidR="00B558B1" w:rsidRPr="00AF0FE0">
        <w:rPr>
          <w:rFonts w:ascii="Times New Roman" w:hAnsi="Times New Roman" w:cs="Times New Roman"/>
          <w:sz w:val="24"/>
          <w:szCs w:val="24"/>
        </w:rPr>
        <w:t>м</w:t>
      </w:r>
      <w:r w:rsidR="005B1761" w:rsidRPr="00AF0FE0">
        <w:rPr>
          <w:rFonts w:ascii="Times New Roman" w:hAnsi="Times New Roman" w:cs="Times New Roman"/>
          <w:sz w:val="24"/>
          <w:szCs w:val="24"/>
        </w:rPr>
        <w:t>арное время выполнения программы с учётом интервалов и пауз отдыха составляло 45мин. При выполнении комплекса с резиновым ш</w:t>
      </w:r>
      <w:r w:rsidR="00AF0FE0" w:rsidRPr="00AF0FE0">
        <w:rPr>
          <w:rFonts w:ascii="Times New Roman" w:hAnsi="Times New Roman" w:cs="Times New Roman"/>
          <w:sz w:val="24"/>
          <w:szCs w:val="24"/>
        </w:rPr>
        <w:t>нуром в сериях  в сериях 1, 2 и</w:t>
      </w:r>
      <w:r w:rsidR="005B1761" w:rsidRPr="00AF0FE0">
        <w:rPr>
          <w:rFonts w:ascii="Times New Roman" w:hAnsi="Times New Roman" w:cs="Times New Roman"/>
          <w:sz w:val="24"/>
          <w:szCs w:val="24"/>
        </w:rPr>
        <w:t xml:space="preserve"> 3 </w:t>
      </w:r>
      <w:r w:rsidR="004E1226" w:rsidRPr="00AF0FE0">
        <w:rPr>
          <w:rFonts w:ascii="Times New Roman" w:hAnsi="Times New Roman" w:cs="Times New Roman"/>
          <w:sz w:val="24"/>
          <w:szCs w:val="24"/>
        </w:rPr>
        <w:t xml:space="preserve">серии чередовались с подворотами под </w:t>
      </w:r>
      <w:r w:rsidR="004D0CB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E1226" w:rsidRPr="00AF0FE0">
        <w:rPr>
          <w:rFonts w:ascii="Times New Roman" w:hAnsi="Times New Roman" w:cs="Times New Roman"/>
          <w:sz w:val="24"/>
          <w:szCs w:val="24"/>
        </w:rPr>
        <w:t>рези</w:t>
      </w:r>
      <w:r w:rsidR="00702ED5">
        <w:rPr>
          <w:rFonts w:ascii="Times New Roman" w:hAnsi="Times New Roman" w:cs="Times New Roman"/>
          <w:sz w:val="24"/>
          <w:szCs w:val="24"/>
        </w:rPr>
        <w:t>н</w:t>
      </w:r>
      <w:r w:rsidR="004E1226" w:rsidRPr="00AF0FE0">
        <w:rPr>
          <w:rFonts w:ascii="Times New Roman" w:hAnsi="Times New Roman" w:cs="Times New Roman"/>
          <w:sz w:val="24"/>
          <w:szCs w:val="24"/>
        </w:rPr>
        <w:t xml:space="preserve">у </w:t>
      </w:r>
      <w:r w:rsidR="004D0CB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E1226" w:rsidRPr="00AF0FE0">
        <w:rPr>
          <w:rFonts w:ascii="Times New Roman" w:hAnsi="Times New Roman" w:cs="Times New Roman"/>
          <w:sz w:val="24"/>
          <w:szCs w:val="24"/>
        </w:rPr>
        <w:t>на скорости (бросок через спину) в остальном подготовка  обеих групп проводилась по идентичной</w:t>
      </w:r>
      <w:r w:rsidR="004D0CB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E1226" w:rsidRPr="00AF0FE0">
        <w:rPr>
          <w:rFonts w:ascii="Times New Roman" w:hAnsi="Times New Roman" w:cs="Times New Roman"/>
          <w:sz w:val="24"/>
          <w:szCs w:val="24"/>
        </w:rPr>
        <w:t>программе,</w:t>
      </w:r>
      <w:r w:rsidR="004D0CB3" w:rsidRPr="00AF0FE0">
        <w:rPr>
          <w:rFonts w:ascii="Times New Roman" w:hAnsi="Times New Roman" w:cs="Times New Roman"/>
          <w:sz w:val="24"/>
          <w:szCs w:val="24"/>
        </w:rPr>
        <w:t xml:space="preserve"> соответствующей  </w:t>
      </w:r>
      <w:r w:rsidR="004E1226" w:rsidRPr="00AF0FE0">
        <w:rPr>
          <w:rFonts w:ascii="Times New Roman" w:hAnsi="Times New Roman" w:cs="Times New Roman"/>
          <w:sz w:val="24"/>
          <w:szCs w:val="24"/>
        </w:rPr>
        <w:t>действующей</w:t>
      </w:r>
      <w:r w:rsidR="004D0CB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E1226" w:rsidRPr="00AF0FE0">
        <w:rPr>
          <w:rFonts w:ascii="Times New Roman" w:hAnsi="Times New Roman" w:cs="Times New Roman"/>
          <w:sz w:val="24"/>
          <w:szCs w:val="24"/>
        </w:rPr>
        <w:t>программе</w:t>
      </w:r>
      <w:r w:rsidR="004D0CB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E1226" w:rsidRPr="00AF0FE0">
        <w:rPr>
          <w:rFonts w:ascii="Times New Roman" w:hAnsi="Times New Roman" w:cs="Times New Roman"/>
          <w:sz w:val="24"/>
          <w:szCs w:val="24"/>
        </w:rPr>
        <w:t>для</w:t>
      </w:r>
      <w:r w:rsidR="004D0CB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E1226" w:rsidRPr="00AF0FE0">
        <w:rPr>
          <w:rFonts w:ascii="Times New Roman" w:hAnsi="Times New Roman" w:cs="Times New Roman"/>
          <w:sz w:val="24"/>
          <w:szCs w:val="24"/>
        </w:rPr>
        <w:t>ДЮСШ.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10934" w:rsidRPr="00AF0FE0">
        <w:rPr>
          <w:rFonts w:ascii="Times New Roman" w:hAnsi="Times New Roman" w:cs="Times New Roman"/>
          <w:sz w:val="24"/>
          <w:szCs w:val="24"/>
        </w:rPr>
        <w:t>До  и после выполнения 6  месячной силовой  программы борцы обеих групп проходили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10934" w:rsidRPr="00AF0FE0">
        <w:rPr>
          <w:rFonts w:ascii="Times New Roman" w:hAnsi="Times New Roman" w:cs="Times New Roman"/>
          <w:sz w:val="24"/>
          <w:szCs w:val="24"/>
        </w:rPr>
        <w:t>тестирования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10934" w:rsidRPr="00AF0FE0">
        <w:rPr>
          <w:rFonts w:ascii="Times New Roman" w:hAnsi="Times New Roman" w:cs="Times New Roman"/>
          <w:sz w:val="24"/>
          <w:szCs w:val="24"/>
        </w:rPr>
        <w:t>: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814F96" w:rsidRPr="00AF0FE0">
        <w:rPr>
          <w:rFonts w:ascii="Times New Roman" w:hAnsi="Times New Roman" w:cs="Times New Roman"/>
          <w:sz w:val="24"/>
          <w:szCs w:val="24"/>
        </w:rPr>
        <w:t xml:space="preserve">обучающееся разбивались на пары и производили скоростное  набрасывание </w:t>
      </w:r>
      <w:r w:rsidR="00C41705" w:rsidRPr="00AF0FE0">
        <w:rPr>
          <w:rFonts w:ascii="Times New Roman" w:hAnsi="Times New Roman" w:cs="Times New Roman"/>
          <w:sz w:val="24"/>
          <w:szCs w:val="24"/>
        </w:rPr>
        <w:t xml:space="preserve">три круга .30сек. набрасывание  30 отдых </w:t>
      </w:r>
      <w:r w:rsidR="00E75613" w:rsidRPr="00AF0FE0">
        <w:rPr>
          <w:rFonts w:ascii="Times New Roman" w:hAnsi="Times New Roman" w:cs="Times New Roman"/>
          <w:sz w:val="24"/>
          <w:szCs w:val="24"/>
        </w:rPr>
        <w:t>второй па</w:t>
      </w:r>
      <w:r w:rsidR="00C41705" w:rsidRPr="00AF0FE0">
        <w:rPr>
          <w:rFonts w:ascii="Times New Roman" w:hAnsi="Times New Roman" w:cs="Times New Roman"/>
          <w:sz w:val="24"/>
          <w:szCs w:val="24"/>
        </w:rPr>
        <w:t>ртнёр 30 сек. набрасывает 30 отдых</w:t>
      </w:r>
      <w:r w:rsidR="00AF0FE0" w:rsidRPr="00AF0FE0">
        <w:rPr>
          <w:rFonts w:ascii="Times New Roman" w:hAnsi="Times New Roman" w:cs="Times New Roman"/>
          <w:sz w:val="24"/>
          <w:szCs w:val="24"/>
        </w:rPr>
        <w:t xml:space="preserve"> один круг</w:t>
      </w:r>
      <w:r w:rsidR="00E75613" w:rsidRPr="00AF0FE0">
        <w:rPr>
          <w:rFonts w:ascii="Times New Roman" w:hAnsi="Times New Roman" w:cs="Times New Roman"/>
          <w:sz w:val="24"/>
          <w:szCs w:val="24"/>
        </w:rPr>
        <w:t>, между кругами (се</w:t>
      </w:r>
      <w:r w:rsidR="00C41705" w:rsidRPr="00AF0FE0">
        <w:rPr>
          <w:rFonts w:ascii="Times New Roman" w:hAnsi="Times New Roman" w:cs="Times New Roman"/>
          <w:sz w:val="24"/>
          <w:szCs w:val="24"/>
        </w:rPr>
        <w:t xml:space="preserve">риями </w:t>
      </w:r>
      <w:r w:rsidR="00E75613" w:rsidRPr="00AF0FE0">
        <w:rPr>
          <w:rFonts w:ascii="Times New Roman" w:hAnsi="Times New Roman" w:cs="Times New Roman"/>
          <w:sz w:val="24"/>
          <w:szCs w:val="24"/>
        </w:rPr>
        <w:t>)</w:t>
      </w:r>
      <w:r w:rsidR="00702ED5">
        <w:rPr>
          <w:rFonts w:ascii="Times New Roman" w:hAnsi="Times New Roman" w:cs="Times New Roman"/>
          <w:sz w:val="24"/>
          <w:szCs w:val="24"/>
        </w:rPr>
        <w:t xml:space="preserve"> </w:t>
      </w:r>
      <w:r w:rsidR="00E75613" w:rsidRPr="00AF0FE0">
        <w:rPr>
          <w:rFonts w:ascii="Times New Roman" w:hAnsi="Times New Roman" w:cs="Times New Roman"/>
          <w:sz w:val="24"/>
          <w:szCs w:val="24"/>
        </w:rPr>
        <w:t>от</w:t>
      </w:r>
      <w:r w:rsidR="00C41705" w:rsidRPr="00AF0FE0">
        <w:rPr>
          <w:rFonts w:ascii="Times New Roman" w:hAnsi="Times New Roman" w:cs="Times New Roman"/>
          <w:sz w:val="24"/>
          <w:szCs w:val="24"/>
        </w:rPr>
        <w:t>дых также составлял 30сек. общее затраченное время на 3 круга составило 6</w:t>
      </w:r>
      <w:r w:rsidR="00E75613" w:rsidRPr="00AF0FE0">
        <w:rPr>
          <w:rFonts w:ascii="Times New Roman" w:hAnsi="Times New Roman" w:cs="Times New Roman"/>
          <w:sz w:val="24"/>
          <w:szCs w:val="24"/>
        </w:rPr>
        <w:t xml:space="preserve"> минут,</w:t>
      </w:r>
      <w:r w:rsidR="00B558B1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10934" w:rsidRPr="00AF0FE0">
        <w:rPr>
          <w:rFonts w:ascii="Times New Roman" w:hAnsi="Times New Roman" w:cs="Times New Roman"/>
          <w:sz w:val="24"/>
          <w:szCs w:val="24"/>
        </w:rPr>
        <w:t>максимальной изометрической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410934" w:rsidRPr="00AF0FE0">
        <w:rPr>
          <w:rFonts w:ascii="Times New Roman" w:hAnsi="Times New Roman" w:cs="Times New Roman"/>
          <w:sz w:val="24"/>
          <w:szCs w:val="24"/>
        </w:rPr>
        <w:t>силы.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702ED5">
        <w:rPr>
          <w:rFonts w:ascii="Times New Roman" w:hAnsi="Times New Roman" w:cs="Times New Roman"/>
          <w:sz w:val="24"/>
          <w:szCs w:val="24"/>
        </w:rPr>
        <w:t>П</w:t>
      </w:r>
      <w:r w:rsidR="00F23147" w:rsidRPr="00AF0FE0">
        <w:rPr>
          <w:rFonts w:ascii="Times New Roman" w:hAnsi="Times New Roman" w:cs="Times New Roman"/>
          <w:sz w:val="24"/>
          <w:szCs w:val="24"/>
        </w:rPr>
        <w:t>оложение  рук,</w:t>
      </w:r>
      <w:r w:rsidR="00702ED5">
        <w:rPr>
          <w:rFonts w:ascii="Times New Roman" w:hAnsi="Times New Roman" w:cs="Times New Roman"/>
          <w:sz w:val="24"/>
          <w:szCs w:val="24"/>
        </w:rPr>
        <w:t xml:space="preserve"> </w:t>
      </w:r>
      <w:r w:rsidR="00F23147" w:rsidRPr="00AF0FE0">
        <w:rPr>
          <w:rFonts w:ascii="Times New Roman" w:hAnsi="Times New Roman" w:cs="Times New Roman"/>
          <w:sz w:val="24"/>
          <w:szCs w:val="24"/>
        </w:rPr>
        <w:t>соо</w:t>
      </w:r>
      <w:r w:rsidR="00AF0FE0" w:rsidRPr="00AF0FE0">
        <w:rPr>
          <w:rFonts w:ascii="Times New Roman" w:hAnsi="Times New Roman" w:cs="Times New Roman"/>
          <w:sz w:val="24"/>
          <w:szCs w:val="24"/>
        </w:rPr>
        <w:t>тветствующ</w:t>
      </w:r>
      <w:r w:rsidR="00702ED5">
        <w:rPr>
          <w:rFonts w:ascii="Times New Roman" w:hAnsi="Times New Roman" w:cs="Times New Roman"/>
          <w:sz w:val="24"/>
          <w:szCs w:val="24"/>
        </w:rPr>
        <w:t xml:space="preserve">ее </w:t>
      </w:r>
      <w:r w:rsidR="00AF0FE0" w:rsidRPr="00AF0FE0">
        <w:rPr>
          <w:rFonts w:ascii="Times New Roman" w:hAnsi="Times New Roman" w:cs="Times New Roman"/>
          <w:sz w:val="24"/>
          <w:szCs w:val="24"/>
        </w:rPr>
        <w:t>середине сгиба рук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.  </w:t>
      </w:r>
      <w:r w:rsidR="00AF0FE0" w:rsidRPr="00AF0FE0">
        <w:rPr>
          <w:rFonts w:ascii="Times New Roman" w:hAnsi="Times New Roman" w:cs="Times New Roman"/>
          <w:sz w:val="24"/>
          <w:szCs w:val="24"/>
        </w:rPr>
        <w:t>С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ила тяги на 30 сек. </w:t>
      </w:r>
      <w:r w:rsidR="00DF7625" w:rsidRPr="00AF0FE0"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B558B1" w:rsidRPr="00AF0FE0">
        <w:rPr>
          <w:rFonts w:ascii="Times New Roman" w:hAnsi="Times New Roman" w:cs="Times New Roman"/>
          <w:sz w:val="24"/>
          <w:szCs w:val="24"/>
        </w:rPr>
        <w:t>максимальна</w:t>
      </w:r>
      <w:r w:rsidR="00DF7625" w:rsidRPr="00AF0FE0">
        <w:rPr>
          <w:rFonts w:ascii="Times New Roman" w:hAnsi="Times New Roman" w:cs="Times New Roman"/>
          <w:sz w:val="24"/>
          <w:szCs w:val="24"/>
        </w:rPr>
        <w:t xml:space="preserve">я </w:t>
      </w:r>
      <w:r w:rsidR="00AF0FE0" w:rsidRPr="00AF0FE0"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="00F23147" w:rsidRPr="00AF0FE0">
        <w:rPr>
          <w:rFonts w:ascii="Times New Roman" w:hAnsi="Times New Roman" w:cs="Times New Roman"/>
          <w:sz w:val="24"/>
          <w:szCs w:val="24"/>
        </w:rPr>
        <w:t xml:space="preserve">подворотов </w:t>
      </w:r>
      <w:r w:rsidR="00DF7625" w:rsidRPr="00AF0FE0">
        <w:rPr>
          <w:rFonts w:ascii="Times New Roman" w:hAnsi="Times New Roman" w:cs="Times New Roman"/>
          <w:sz w:val="24"/>
          <w:szCs w:val="24"/>
        </w:rPr>
        <w:t>под соперника за 20сек. Индекс  скоростно -силовой выносливости (ИССВ) в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>30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>секундной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 </w:t>
      </w:r>
      <w:r w:rsidR="00DF7625" w:rsidRPr="00AF0FE0">
        <w:rPr>
          <w:rFonts w:ascii="Times New Roman" w:hAnsi="Times New Roman" w:cs="Times New Roman"/>
          <w:sz w:val="24"/>
          <w:szCs w:val="24"/>
        </w:rPr>
        <w:t>работе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>на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AF0FE0" w:rsidRPr="00AF0FE0">
        <w:rPr>
          <w:rFonts w:ascii="Times New Roman" w:hAnsi="Times New Roman" w:cs="Times New Roman"/>
          <w:sz w:val="24"/>
          <w:szCs w:val="24"/>
        </w:rPr>
        <w:t>тренажерах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>с отягощением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>,равным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>80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>%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DF7625" w:rsidRPr="00AF0FE0">
        <w:rPr>
          <w:rFonts w:ascii="Times New Roman" w:hAnsi="Times New Roman" w:cs="Times New Roman"/>
          <w:sz w:val="24"/>
          <w:szCs w:val="24"/>
        </w:rPr>
        <w:t>от</w:t>
      </w:r>
      <w:r w:rsidR="00BD0132" w:rsidRPr="00AF0FE0">
        <w:rPr>
          <w:rFonts w:ascii="Times New Roman" w:hAnsi="Times New Roman" w:cs="Times New Roman"/>
          <w:sz w:val="24"/>
          <w:szCs w:val="24"/>
        </w:rPr>
        <w:t xml:space="preserve">  </w:t>
      </w:r>
      <w:r w:rsidR="00DF7625" w:rsidRPr="00AF0FE0">
        <w:rPr>
          <w:rFonts w:ascii="Times New Roman" w:hAnsi="Times New Roman" w:cs="Times New Roman"/>
          <w:sz w:val="24"/>
          <w:szCs w:val="24"/>
        </w:rPr>
        <w:t>максимальной силы(примерно10-12кг.)</w:t>
      </w:r>
      <w:r w:rsidR="004F3C56" w:rsidRPr="00AF0FE0">
        <w:rPr>
          <w:rFonts w:ascii="Times New Roman" w:hAnsi="Times New Roman" w:cs="Times New Roman"/>
          <w:sz w:val="24"/>
          <w:szCs w:val="24"/>
        </w:rPr>
        <w:t xml:space="preserve">;   силовая  выносливость (ИСВ) </w:t>
      </w:r>
      <w:r w:rsidR="00BD0132" w:rsidRPr="00AF0FE0">
        <w:rPr>
          <w:rFonts w:ascii="Times New Roman" w:hAnsi="Times New Roman" w:cs="Times New Roman"/>
          <w:sz w:val="24"/>
          <w:szCs w:val="24"/>
        </w:rPr>
        <w:t>в2-мирутной</w:t>
      </w:r>
      <w:r w:rsidR="00DF70E8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B558B1" w:rsidRPr="00AF0FE0">
        <w:rPr>
          <w:rFonts w:ascii="Times New Roman" w:hAnsi="Times New Roman" w:cs="Times New Roman"/>
          <w:sz w:val="24"/>
          <w:szCs w:val="24"/>
        </w:rPr>
        <w:t>раб</w:t>
      </w:r>
      <w:r w:rsidR="00BD0132" w:rsidRPr="00AF0FE0">
        <w:rPr>
          <w:rFonts w:ascii="Times New Roman" w:hAnsi="Times New Roman" w:cs="Times New Roman"/>
          <w:sz w:val="24"/>
          <w:szCs w:val="24"/>
        </w:rPr>
        <w:t>оте на тренажёрах с отягощением</w:t>
      </w:r>
      <w:r w:rsidR="00DF70E8" w:rsidRPr="00AF0FE0">
        <w:rPr>
          <w:rFonts w:ascii="Times New Roman" w:hAnsi="Times New Roman" w:cs="Times New Roman"/>
          <w:sz w:val="24"/>
          <w:szCs w:val="24"/>
        </w:rPr>
        <w:t xml:space="preserve"> и</w:t>
      </w:r>
      <w:r w:rsidR="00702ED5">
        <w:rPr>
          <w:rFonts w:ascii="Times New Roman" w:hAnsi="Times New Roman" w:cs="Times New Roman"/>
          <w:sz w:val="24"/>
          <w:szCs w:val="24"/>
        </w:rPr>
        <w:t xml:space="preserve"> </w:t>
      </w:r>
      <w:r w:rsidR="00DF70E8" w:rsidRPr="00AF0FE0">
        <w:rPr>
          <w:rFonts w:ascii="Times New Roman" w:hAnsi="Times New Roman" w:cs="Times New Roman"/>
          <w:sz w:val="24"/>
          <w:szCs w:val="24"/>
        </w:rPr>
        <w:t>резине</w:t>
      </w:r>
      <w:r w:rsidR="00BD0132" w:rsidRPr="00AF0FE0">
        <w:rPr>
          <w:rFonts w:ascii="Times New Roman" w:hAnsi="Times New Roman" w:cs="Times New Roman"/>
          <w:sz w:val="24"/>
          <w:szCs w:val="24"/>
        </w:rPr>
        <w:t>, равным 50 % от максимальной силы (примерно 5-7кг.)</w:t>
      </w:r>
      <w:r w:rsidR="00AC12C0" w:rsidRPr="00AF0FE0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BD0132" w:rsidRPr="00AF0FE0">
        <w:rPr>
          <w:rFonts w:ascii="Times New Roman" w:hAnsi="Times New Roman" w:cs="Times New Roman"/>
          <w:sz w:val="24"/>
          <w:szCs w:val="24"/>
        </w:rPr>
        <w:t>дилась тензометрическая регистра</w:t>
      </w:r>
      <w:r w:rsidR="00AC12C0" w:rsidRPr="00AF0FE0">
        <w:rPr>
          <w:rFonts w:ascii="Times New Roman" w:hAnsi="Times New Roman" w:cs="Times New Roman"/>
          <w:sz w:val="24"/>
          <w:szCs w:val="24"/>
        </w:rPr>
        <w:t>ция продольной составляющей</w:t>
      </w:r>
      <w:r w:rsidR="006D689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AC12C0" w:rsidRPr="00AF0FE0">
        <w:rPr>
          <w:rFonts w:ascii="Times New Roman" w:hAnsi="Times New Roman" w:cs="Times New Roman"/>
          <w:sz w:val="24"/>
          <w:szCs w:val="24"/>
        </w:rPr>
        <w:t>опорной</w:t>
      </w:r>
      <w:r w:rsidR="006D689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AC12C0" w:rsidRPr="00AF0FE0">
        <w:rPr>
          <w:rFonts w:ascii="Times New Roman" w:hAnsi="Times New Roman" w:cs="Times New Roman"/>
          <w:sz w:val="24"/>
          <w:szCs w:val="24"/>
        </w:rPr>
        <w:t xml:space="preserve">реакции кисти  при рывке на подворот. По  тенизограммамам </w:t>
      </w:r>
      <w:r w:rsidR="006D689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AC12C0" w:rsidRPr="00AF0FE0">
        <w:rPr>
          <w:rFonts w:ascii="Times New Roman" w:hAnsi="Times New Roman" w:cs="Times New Roman"/>
          <w:sz w:val="24"/>
          <w:szCs w:val="24"/>
        </w:rPr>
        <w:t>определялись</w:t>
      </w:r>
      <w:r w:rsidR="006D689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AC12C0" w:rsidRPr="00AF0FE0">
        <w:rPr>
          <w:rFonts w:ascii="Times New Roman" w:hAnsi="Times New Roman" w:cs="Times New Roman"/>
          <w:sz w:val="24"/>
          <w:szCs w:val="24"/>
        </w:rPr>
        <w:t>такие показатели:</w:t>
      </w:r>
      <w:r w:rsidR="006D6893" w:rsidRPr="00AF0FE0">
        <w:rPr>
          <w:rFonts w:ascii="Times New Roman" w:hAnsi="Times New Roman" w:cs="Times New Roman"/>
          <w:sz w:val="24"/>
          <w:szCs w:val="24"/>
        </w:rPr>
        <w:t xml:space="preserve"> время цикла движений каждой руки: время  работы каждой руки</w:t>
      </w:r>
      <w:r w:rsidR="003C2717" w:rsidRPr="00AF0FE0">
        <w:rPr>
          <w:rFonts w:ascii="Times New Roman" w:hAnsi="Times New Roman" w:cs="Times New Roman"/>
          <w:sz w:val="24"/>
          <w:szCs w:val="24"/>
        </w:rPr>
        <w:t xml:space="preserve"> в</w:t>
      </w:r>
      <w:r w:rsidR="006D689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1D0096" w:rsidRPr="00AF0FE0">
        <w:rPr>
          <w:rFonts w:ascii="Times New Roman" w:hAnsi="Times New Roman" w:cs="Times New Roman"/>
          <w:sz w:val="24"/>
          <w:szCs w:val="24"/>
        </w:rPr>
        <w:t>цикле полного подво</w:t>
      </w:r>
      <w:r w:rsidR="006D6893" w:rsidRPr="00AF0FE0">
        <w:rPr>
          <w:rFonts w:ascii="Times New Roman" w:hAnsi="Times New Roman" w:cs="Times New Roman"/>
          <w:sz w:val="24"/>
          <w:szCs w:val="24"/>
        </w:rPr>
        <w:t>рота на бросок;</w:t>
      </w:r>
      <w:r w:rsidR="001D0096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6D6893" w:rsidRPr="00AF0FE0">
        <w:rPr>
          <w:rFonts w:ascii="Times New Roman" w:hAnsi="Times New Roman" w:cs="Times New Roman"/>
          <w:sz w:val="24"/>
          <w:szCs w:val="24"/>
        </w:rPr>
        <w:t>градиент</w:t>
      </w:r>
      <w:r w:rsidR="001D0096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6D6893" w:rsidRPr="00AF0FE0">
        <w:rPr>
          <w:rFonts w:ascii="Times New Roman" w:hAnsi="Times New Roman" w:cs="Times New Roman"/>
          <w:sz w:val="24"/>
          <w:szCs w:val="24"/>
        </w:rPr>
        <w:t xml:space="preserve">силы в фазе </w:t>
      </w:r>
      <w:r w:rsidR="006D6893" w:rsidRPr="00AF0FE0">
        <w:rPr>
          <w:rFonts w:ascii="Times New Roman" w:hAnsi="Times New Roman" w:cs="Times New Roman"/>
          <w:sz w:val="24"/>
          <w:szCs w:val="24"/>
        </w:rPr>
        <w:lastRenderedPageBreak/>
        <w:t>подтягивания</w:t>
      </w:r>
      <w:r w:rsidR="001D0096" w:rsidRPr="00AF0FE0">
        <w:rPr>
          <w:rFonts w:ascii="Times New Roman" w:hAnsi="Times New Roman" w:cs="Times New Roman"/>
          <w:sz w:val="24"/>
          <w:szCs w:val="24"/>
        </w:rPr>
        <w:t xml:space="preserve"> (градиент-1) равный </w:t>
      </w:r>
      <w:r w:rsidR="001D0096" w:rsidRPr="00AF0F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D0096" w:rsidRPr="00AF0FE0">
        <w:rPr>
          <w:rFonts w:ascii="Times New Roman" w:hAnsi="Times New Roman" w:cs="Times New Roman"/>
          <w:sz w:val="24"/>
          <w:szCs w:val="24"/>
        </w:rPr>
        <w:t>1:</w:t>
      </w:r>
      <w:r w:rsidR="001D0096" w:rsidRPr="00AF0F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0096" w:rsidRPr="00AF0FE0">
        <w:rPr>
          <w:rFonts w:ascii="Times New Roman" w:hAnsi="Times New Roman" w:cs="Times New Roman"/>
          <w:sz w:val="24"/>
          <w:szCs w:val="24"/>
        </w:rPr>
        <w:t>1;</w:t>
      </w:r>
      <w:r w:rsidR="007324F5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1D0096" w:rsidRPr="00AF0FE0">
        <w:rPr>
          <w:rFonts w:ascii="Times New Roman" w:hAnsi="Times New Roman" w:cs="Times New Roman"/>
          <w:sz w:val="24"/>
          <w:szCs w:val="24"/>
        </w:rPr>
        <w:t>градиент силы в фазе отталкивания (градиент 2)</w:t>
      </w:r>
      <w:r w:rsidR="007324F5" w:rsidRPr="00AF0FE0">
        <w:rPr>
          <w:rFonts w:ascii="Times New Roman" w:hAnsi="Times New Roman" w:cs="Times New Roman"/>
          <w:sz w:val="24"/>
          <w:szCs w:val="24"/>
        </w:rPr>
        <w:t xml:space="preserve">, равный P2 : </w:t>
      </w:r>
      <w:r w:rsidR="007324F5" w:rsidRPr="00AF0F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324F5" w:rsidRPr="00AF0FE0">
        <w:rPr>
          <w:rFonts w:ascii="Times New Roman" w:hAnsi="Times New Roman" w:cs="Times New Roman"/>
          <w:sz w:val="24"/>
          <w:szCs w:val="24"/>
        </w:rPr>
        <w:t>2 где Р- велич</w:t>
      </w:r>
      <w:r w:rsidR="00673109">
        <w:rPr>
          <w:rFonts w:ascii="Times New Roman" w:hAnsi="Times New Roman" w:cs="Times New Roman"/>
          <w:sz w:val="24"/>
          <w:szCs w:val="24"/>
        </w:rPr>
        <w:t>и</w:t>
      </w:r>
      <w:r w:rsidR="007324F5" w:rsidRPr="00AF0FE0">
        <w:rPr>
          <w:rFonts w:ascii="Times New Roman" w:hAnsi="Times New Roman" w:cs="Times New Roman"/>
          <w:sz w:val="24"/>
          <w:szCs w:val="24"/>
        </w:rPr>
        <w:t>на дина</w:t>
      </w:r>
      <w:r w:rsidR="00EF6CCF" w:rsidRPr="00AF0FE0">
        <w:rPr>
          <w:rFonts w:ascii="Times New Roman" w:hAnsi="Times New Roman" w:cs="Times New Roman"/>
          <w:sz w:val="24"/>
          <w:szCs w:val="24"/>
        </w:rPr>
        <w:t>мического давления на кисти кг</w:t>
      </w:r>
      <w:r w:rsidR="000A7F2C" w:rsidRPr="00AF0FE0">
        <w:rPr>
          <w:rFonts w:ascii="Times New Roman" w:hAnsi="Times New Roman" w:cs="Times New Roman"/>
          <w:sz w:val="24"/>
          <w:szCs w:val="24"/>
        </w:rPr>
        <w:t xml:space="preserve"> ,</w:t>
      </w:r>
      <w:r w:rsidR="00B9370E" w:rsidRPr="00AF0FE0">
        <w:rPr>
          <w:rFonts w:ascii="Times New Roman" w:hAnsi="Times New Roman" w:cs="Times New Roman"/>
          <w:sz w:val="24"/>
          <w:szCs w:val="24"/>
        </w:rPr>
        <w:t>а t-время, сек.</w:t>
      </w:r>
      <w:r w:rsidR="000A7F2C" w:rsidRPr="00AF0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E0" w:rsidRPr="00AF0FE0" w:rsidRDefault="0012344E" w:rsidP="00AF0F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Pr="00AF0FE0">
        <w:rPr>
          <w:rFonts w:ascii="Times New Roman" w:hAnsi="Times New Roman" w:cs="Times New Roman"/>
          <w:b/>
          <w:sz w:val="24"/>
          <w:szCs w:val="24"/>
        </w:rPr>
        <w:t>Показатели силовой подготовленности и эффективности.</w:t>
      </w:r>
      <w:r w:rsidR="00AF0FE0" w:rsidRPr="00AF0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44E" w:rsidRPr="00AF0FE0" w:rsidRDefault="00AF0FE0" w:rsidP="00AF0F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b/>
          <w:sz w:val="24"/>
          <w:szCs w:val="24"/>
        </w:rPr>
        <w:t>Т</w:t>
      </w:r>
      <w:r w:rsidR="0012344E" w:rsidRPr="00AF0FE0">
        <w:rPr>
          <w:rFonts w:ascii="Times New Roman" w:hAnsi="Times New Roman" w:cs="Times New Roman"/>
          <w:b/>
          <w:sz w:val="24"/>
          <w:szCs w:val="24"/>
        </w:rPr>
        <w:t>ренировки с резиновым шнуром.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418"/>
        <w:gridCol w:w="1417"/>
        <w:gridCol w:w="1418"/>
        <w:gridCol w:w="425"/>
      </w:tblGrid>
      <w:tr w:rsidR="00245912" w:rsidRPr="00AF0FE0" w:rsidTr="00B81F4A">
        <w:trPr>
          <w:gridAfter w:val="1"/>
          <w:wAfter w:w="425" w:type="dxa"/>
        </w:trPr>
        <w:tc>
          <w:tcPr>
            <w:tcW w:w="4219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До эксперимента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После эксперимента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Прирост от исходных %</w:t>
            </w:r>
          </w:p>
        </w:tc>
      </w:tr>
      <w:tr w:rsidR="00245912" w:rsidRPr="00AF0FE0" w:rsidTr="00B81F4A">
        <w:trPr>
          <w:gridAfter w:val="1"/>
          <w:wAfter w:w="425" w:type="dxa"/>
        </w:trPr>
        <w:tc>
          <w:tcPr>
            <w:tcW w:w="4219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6E" w:rsidRPr="00AF0FE0">
              <w:rPr>
                <w:rFonts w:ascii="Times New Roman" w:hAnsi="Times New Roman" w:cs="Times New Roman"/>
                <w:sz w:val="24"/>
                <w:szCs w:val="24"/>
              </w:rPr>
              <w:t>Одними руками  сгибатели кг.</w:t>
            </w:r>
          </w:p>
        </w:tc>
        <w:tc>
          <w:tcPr>
            <w:tcW w:w="1418" w:type="dxa"/>
          </w:tcPr>
          <w:p w:rsidR="00245912" w:rsidRPr="00AF0FE0" w:rsidRDefault="008637C0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45912" w:rsidRPr="00AF0FE0" w:rsidRDefault="008637C0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45912" w:rsidRPr="00AF0FE0" w:rsidRDefault="00CE5769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936" w:rsidRPr="00AF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912" w:rsidRPr="00AF0FE0" w:rsidTr="00B81F4A">
        <w:trPr>
          <w:gridAfter w:val="1"/>
          <w:wAfter w:w="425" w:type="dxa"/>
        </w:trPr>
        <w:tc>
          <w:tcPr>
            <w:tcW w:w="4219" w:type="dxa"/>
          </w:tcPr>
          <w:p w:rsidR="00245912" w:rsidRPr="00AF0FE0" w:rsidRDefault="0024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DD1498"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.Одними руками </w:t>
            </w:r>
            <w:r w:rsidR="0080656E" w:rsidRPr="00AF0FE0">
              <w:rPr>
                <w:rFonts w:ascii="Times New Roman" w:hAnsi="Times New Roman" w:cs="Times New Roman"/>
                <w:sz w:val="24"/>
                <w:szCs w:val="24"/>
              </w:rPr>
              <w:t>предплеч</w:t>
            </w:r>
            <w:r w:rsidR="00B81F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656E"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D1498" w:rsidRPr="00AF0FE0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8" w:type="dxa"/>
          </w:tcPr>
          <w:p w:rsidR="00245912" w:rsidRPr="00AF0FE0" w:rsidRDefault="0080656E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45912" w:rsidRPr="00AF0FE0" w:rsidRDefault="0080656E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45912" w:rsidRPr="00AF0FE0" w:rsidRDefault="00CE5769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DD1498"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0656E" w:rsidRPr="00AF0FE0">
              <w:rPr>
                <w:rFonts w:ascii="Times New Roman" w:hAnsi="Times New Roman" w:cs="Times New Roman"/>
                <w:sz w:val="24"/>
                <w:szCs w:val="24"/>
              </w:rPr>
              <w:t>Одними руками  разгибатели кг.</w:t>
            </w:r>
          </w:p>
        </w:tc>
        <w:tc>
          <w:tcPr>
            <w:tcW w:w="1418" w:type="dxa"/>
          </w:tcPr>
          <w:p w:rsidR="00245912" w:rsidRPr="00AF0FE0" w:rsidRDefault="0080656E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45912" w:rsidRPr="00AF0FE0" w:rsidRDefault="0080656E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45912" w:rsidRPr="00AF0FE0" w:rsidRDefault="00CE5769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 цикла . сек./подвороты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120 /26 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120/32</w:t>
            </w:r>
          </w:p>
        </w:tc>
        <w:tc>
          <w:tcPr>
            <w:tcW w:w="1418" w:type="dxa"/>
          </w:tcPr>
          <w:p w:rsidR="00245912" w:rsidRPr="00AF0FE0" w:rsidRDefault="00B8202D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 w:rsidP="00B8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 подворота. </w:t>
            </w:r>
            <w:r w:rsidR="0080656E"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сек./подв</w:t>
            </w:r>
            <w:r w:rsidR="00B81F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роты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4,6/ 1 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8" w:type="dxa"/>
          </w:tcPr>
          <w:p w:rsidR="00245912" w:rsidRPr="00AF0FE0" w:rsidRDefault="00386ABF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 w:rsidP="004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Градиент-1 , кг /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20,5/10/12,8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20,5/10/11,1</w:t>
            </w:r>
          </w:p>
        </w:tc>
        <w:tc>
          <w:tcPr>
            <w:tcW w:w="1418" w:type="dxa"/>
          </w:tcPr>
          <w:p w:rsidR="00245912" w:rsidRPr="00AF0FE0" w:rsidRDefault="00386ABF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 w:rsidP="004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Градиент-2 , кг/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25,8/10/8,2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25,8/10/7,55</w:t>
            </w:r>
          </w:p>
        </w:tc>
        <w:tc>
          <w:tcPr>
            <w:tcW w:w="1418" w:type="dxa"/>
          </w:tcPr>
          <w:p w:rsidR="00245912" w:rsidRPr="00AF0FE0" w:rsidRDefault="00D73228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 w:rsidP="00B3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на 30-сек.рабботы(сила тяги)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45912" w:rsidRPr="00AF0FE0" w:rsidRDefault="00D73228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ИСВ</w:t>
            </w:r>
            <w:r w:rsidRPr="00AF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в 6-минутной работе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245912" w:rsidRPr="00AF0FE0" w:rsidRDefault="00BE2BE5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ИССВ</w:t>
            </w:r>
            <w:r w:rsidRPr="00AF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в 30-секунде работы  </w:t>
            </w:r>
            <w:r w:rsidR="0080656E" w:rsidRPr="00AF0FE0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B81F4A">
              <w:rPr>
                <w:rFonts w:ascii="Times New Roman" w:hAnsi="Times New Roman" w:cs="Times New Roman"/>
                <w:sz w:val="24"/>
                <w:szCs w:val="24"/>
              </w:rPr>
              <w:t>ство под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воротов.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45912" w:rsidRPr="00AF0FE0" w:rsidRDefault="00BE2BE5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2" w:rsidRPr="00AF0FE0" w:rsidTr="00B81F4A">
        <w:tc>
          <w:tcPr>
            <w:tcW w:w="4219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ИСВ</w:t>
            </w:r>
            <w:r w:rsidRPr="00AF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в 2-минутной работе на рез шнуре кг/n-подваротов.</w:t>
            </w:r>
          </w:p>
        </w:tc>
        <w:tc>
          <w:tcPr>
            <w:tcW w:w="1418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245912" w:rsidRPr="00AF0FE0" w:rsidRDefault="00BE2BE5" w:rsidP="00B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245912" w:rsidRPr="00AF0FE0" w:rsidRDefault="00245912" w:rsidP="00B9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FE0" w:rsidRPr="00AF0FE0" w:rsidRDefault="00AF0FE0" w:rsidP="00AF0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E0" w:rsidRPr="00AF0FE0" w:rsidRDefault="0012344E" w:rsidP="00AF0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b/>
          <w:sz w:val="24"/>
          <w:szCs w:val="24"/>
        </w:rPr>
        <w:t>Таблица 2.</w:t>
      </w:r>
      <w:r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Pr="00AF0FE0">
        <w:rPr>
          <w:rFonts w:ascii="Times New Roman" w:hAnsi="Times New Roman" w:cs="Times New Roman"/>
          <w:b/>
          <w:sz w:val="24"/>
          <w:szCs w:val="24"/>
        </w:rPr>
        <w:t>Показатели силовой подготовленности и эффективности</w:t>
      </w:r>
      <w:r w:rsidR="00AF0FE0" w:rsidRPr="00AF0FE0">
        <w:rPr>
          <w:rFonts w:ascii="Times New Roman" w:hAnsi="Times New Roman" w:cs="Times New Roman"/>
          <w:b/>
          <w:sz w:val="24"/>
          <w:szCs w:val="24"/>
        </w:rPr>
        <w:t>.</w:t>
      </w:r>
    </w:p>
    <w:p w:rsidR="0012344E" w:rsidRPr="00AF0FE0" w:rsidRDefault="00AF0FE0" w:rsidP="00AF0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b/>
          <w:sz w:val="24"/>
          <w:szCs w:val="24"/>
        </w:rPr>
        <w:t>Т</w:t>
      </w:r>
      <w:r w:rsidR="0012344E" w:rsidRPr="00AF0FE0">
        <w:rPr>
          <w:rFonts w:ascii="Times New Roman" w:hAnsi="Times New Roman" w:cs="Times New Roman"/>
          <w:b/>
          <w:sz w:val="24"/>
          <w:szCs w:val="24"/>
        </w:rPr>
        <w:t xml:space="preserve">ренировки на </w:t>
      </w:r>
      <w:r w:rsidR="0097219C" w:rsidRPr="00AF0FE0">
        <w:rPr>
          <w:rFonts w:ascii="Times New Roman" w:hAnsi="Times New Roman" w:cs="Times New Roman"/>
          <w:b/>
          <w:sz w:val="24"/>
          <w:szCs w:val="24"/>
        </w:rPr>
        <w:t>тренажерах</w:t>
      </w:r>
      <w:r w:rsidRPr="00AF0FE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560"/>
        <w:gridCol w:w="1417"/>
        <w:gridCol w:w="1418"/>
        <w:gridCol w:w="425"/>
      </w:tblGrid>
      <w:tr w:rsidR="00DD1498" w:rsidRPr="00AF0FE0" w:rsidTr="00B70C6A">
        <w:trPr>
          <w:gridAfter w:val="1"/>
          <w:wAfter w:w="425" w:type="dxa"/>
        </w:trPr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До эксперимента</w:t>
            </w:r>
          </w:p>
        </w:tc>
        <w:tc>
          <w:tcPr>
            <w:tcW w:w="141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После эксперимента</w:t>
            </w:r>
          </w:p>
        </w:tc>
        <w:tc>
          <w:tcPr>
            <w:tcW w:w="1418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Прирост от исходных %</w:t>
            </w:r>
          </w:p>
        </w:tc>
      </w:tr>
      <w:tr w:rsidR="00DD1498" w:rsidRPr="00AF0FE0" w:rsidTr="00B70C6A">
        <w:trPr>
          <w:gridAfter w:val="1"/>
          <w:wAfter w:w="425" w:type="dxa"/>
        </w:trPr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C0" w:rsidRPr="00AF0FE0">
              <w:rPr>
                <w:rFonts w:ascii="Times New Roman" w:hAnsi="Times New Roman" w:cs="Times New Roman"/>
                <w:sz w:val="24"/>
                <w:szCs w:val="24"/>
              </w:rPr>
              <w:t>Одними руками  сгибатели кг.</w:t>
            </w:r>
          </w:p>
        </w:tc>
        <w:tc>
          <w:tcPr>
            <w:tcW w:w="1560" w:type="dxa"/>
          </w:tcPr>
          <w:p w:rsidR="00DD1498" w:rsidRPr="00AF0FE0" w:rsidRDefault="008637C0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D1498" w:rsidRPr="00AF0FE0" w:rsidRDefault="008637C0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D1498" w:rsidRPr="00AF0FE0" w:rsidRDefault="00BE2BE5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1498" w:rsidRPr="00AF0FE0" w:rsidTr="00B70C6A">
        <w:trPr>
          <w:gridAfter w:val="1"/>
          <w:wAfter w:w="425" w:type="dxa"/>
        </w:trPr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446360"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C0" w:rsidRPr="00AF0FE0">
              <w:rPr>
                <w:rFonts w:ascii="Times New Roman" w:hAnsi="Times New Roman" w:cs="Times New Roman"/>
                <w:sz w:val="24"/>
                <w:szCs w:val="24"/>
              </w:rPr>
              <w:t>Одними руками предплеч</w:t>
            </w:r>
            <w:r w:rsidR="00AF0FE0" w:rsidRPr="00AF0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37C0" w:rsidRPr="00AF0FE0">
              <w:rPr>
                <w:rFonts w:ascii="Times New Roman" w:hAnsi="Times New Roman" w:cs="Times New Roman"/>
                <w:sz w:val="24"/>
                <w:szCs w:val="24"/>
              </w:rPr>
              <w:t>е кг.</w:t>
            </w:r>
          </w:p>
        </w:tc>
        <w:tc>
          <w:tcPr>
            <w:tcW w:w="1560" w:type="dxa"/>
          </w:tcPr>
          <w:p w:rsidR="00DD1498" w:rsidRPr="00AF0FE0" w:rsidRDefault="0080656E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D1498" w:rsidRPr="00AF0FE0" w:rsidRDefault="0080656E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D1498" w:rsidRPr="00AF0FE0" w:rsidRDefault="00BE2BE5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4D4C2A"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C0" w:rsidRPr="00AF0FE0">
              <w:rPr>
                <w:rFonts w:ascii="Times New Roman" w:hAnsi="Times New Roman" w:cs="Times New Roman"/>
                <w:sz w:val="24"/>
                <w:szCs w:val="24"/>
              </w:rPr>
              <w:t>Одними руками  разгибатели кг</w:t>
            </w:r>
          </w:p>
        </w:tc>
        <w:tc>
          <w:tcPr>
            <w:tcW w:w="1560" w:type="dxa"/>
          </w:tcPr>
          <w:p w:rsidR="00DD1498" w:rsidRPr="00AF0FE0" w:rsidRDefault="0080656E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D1498" w:rsidRPr="00AF0FE0" w:rsidRDefault="0080656E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D1498" w:rsidRPr="00AF0FE0" w:rsidRDefault="00BE2BE5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 цикла . сек./подвороты</w:t>
            </w:r>
          </w:p>
        </w:tc>
        <w:tc>
          <w:tcPr>
            <w:tcW w:w="1560" w:type="dxa"/>
          </w:tcPr>
          <w:p w:rsidR="00DD1498" w:rsidRPr="00AF0FE0" w:rsidRDefault="00B309BA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D1498"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1498"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1498" w:rsidRPr="00AF0FE0" w:rsidRDefault="00B309BA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120/29</w:t>
            </w:r>
          </w:p>
        </w:tc>
        <w:tc>
          <w:tcPr>
            <w:tcW w:w="1418" w:type="dxa"/>
          </w:tcPr>
          <w:p w:rsidR="00DD1498" w:rsidRPr="00AF0FE0" w:rsidRDefault="00187CA0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 подворота.  сек./подвороты</w:t>
            </w:r>
          </w:p>
        </w:tc>
        <w:tc>
          <w:tcPr>
            <w:tcW w:w="1560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4,6/ 1 </w:t>
            </w:r>
          </w:p>
        </w:tc>
        <w:tc>
          <w:tcPr>
            <w:tcW w:w="141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9BA" w:rsidRPr="00AF0FE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8" w:type="dxa"/>
          </w:tcPr>
          <w:p w:rsidR="00DD1498" w:rsidRPr="00AF0FE0" w:rsidRDefault="00187CA0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Градиент-1 , кг /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560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20,5/10/</w:t>
            </w:r>
            <w:r w:rsidR="00B309BA" w:rsidRPr="00AF0FE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20,5/10/11,</w:t>
            </w:r>
            <w:r w:rsidR="00B309BA" w:rsidRPr="00AF0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1498" w:rsidRPr="00AF0FE0" w:rsidRDefault="00187CA0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Градиент-2 , кг/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25,8/10/8,25</w:t>
            </w:r>
          </w:p>
        </w:tc>
        <w:tc>
          <w:tcPr>
            <w:tcW w:w="141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25,8/10</w:t>
            </w:r>
            <w:r w:rsidR="00B309BA" w:rsidRPr="00AF0FE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418" w:type="dxa"/>
          </w:tcPr>
          <w:p w:rsidR="00DD1498" w:rsidRPr="00AF0FE0" w:rsidRDefault="00187CA0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на 30-сек.рабботы(сила тяги)</w:t>
            </w:r>
          </w:p>
        </w:tc>
        <w:tc>
          <w:tcPr>
            <w:tcW w:w="1560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DD1498" w:rsidRPr="00AF0FE0" w:rsidRDefault="00B309BA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D1498" w:rsidRPr="00AF0FE0" w:rsidRDefault="00187CA0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ИСВ</w:t>
            </w:r>
            <w:r w:rsidRPr="00AF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в 6-минутной работе </w:t>
            </w:r>
            <w:r w:rsidRPr="00AF0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66C" w:rsidRPr="00AF0FE0">
              <w:rPr>
                <w:rFonts w:ascii="Times New Roman" w:hAnsi="Times New Roman" w:cs="Times New Roman"/>
                <w:sz w:val="24"/>
                <w:szCs w:val="24"/>
              </w:rPr>
              <w:t>-количество бросков</w:t>
            </w:r>
          </w:p>
        </w:tc>
        <w:tc>
          <w:tcPr>
            <w:tcW w:w="1560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DD1498" w:rsidRPr="00AF0FE0" w:rsidRDefault="004F2041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972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ИССВ</w:t>
            </w:r>
            <w:r w:rsidRPr="00AF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в 30-секунде работы  </w:t>
            </w:r>
            <w:r w:rsidR="005C466C" w:rsidRPr="00AF0FE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97219C" w:rsidRPr="00AF0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466C" w:rsidRPr="00AF0FE0">
              <w:rPr>
                <w:rFonts w:ascii="Times New Roman" w:hAnsi="Times New Roman" w:cs="Times New Roman"/>
                <w:sz w:val="24"/>
                <w:szCs w:val="24"/>
              </w:rPr>
              <w:t>ство бросков</w:t>
            </w:r>
          </w:p>
        </w:tc>
        <w:tc>
          <w:tcPr>
            <w:tcW w:w="1560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D1498" w:rsidRPr="00AF0FE0" w:rsidRDefault="005C466C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D1498" w:rsidRPr="00AF0FE0" w:rsidRDefault="004F2041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498" w:rsidRPr="00AF0FE0" w:rsidTr="00B70C6A">
        <w:tc>
          <w:tcPr>
            <w:tcW w:w="4077" w:type="dxa"/>
          </w:tcPr>
          <w:p w:rsidR="00DD1498" w:rsidRPr="00AF0FE0" w:rsidRDefault="00DD1498" w:rsidP="00972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ИСВ</w:t>
            </w:r>
            <w:r w:rsidRPr="00AF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в 2-минутной </w:t>
            </w:r>
            <w:r w:rsidR="006509BE" w:rsidRPr="00AF0FE0">
              <w:rPr>
                <w:rFonts w:ascii="Times New Roman" w:hAnsi="Times New Roman" w:cs="Times New Roman"/>
                <w:sz w:val="24"/>
                <w:szCs w:val="24"/>
              </w:rPr>
              <w:t>работе на тренажоре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 xml:space="preserve"> кг/n-подв</w:t>
            </w:r>
            <w:r w:rsidR="0097219C" w:rsidRPr="00AF0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ротов.</w:t>
            </w:r>
          </w:p>
        </w:tc>
        <w:tc>
          <w:tcPr>
            <w:tcW w:w="1560" w:type="dxa"/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66C" w:rsidRPr="00AF0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D1498" w:rsidRPr="00AF0FE0" w:rsidRDefault="005C466C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D1498" w:rsidRPr="00AF0FE0" w:rsidRDefault="004F2041" w:rsidP="00B7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DD1498" w:rsidRPr="00AF0FE0" w:rsidRDefault="00DD1498" w:rsidP="00B7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C71" w:rsidRPr="00AF0FE0" w:rsidRDefault="00234C71" w:rsidP="0012344E">
      <w:pPr>
        <w:rPr>
          <w:rFonts w:ascii="Times New Roman" w:hAnsi="Times New Roman" w:cs="Times New Roman"/>
          <w:b/>
          <w:sz w:val="24"/>
          <w:szCs w:val="24"/>
        </w:rPr>
      </w:pPr>
    </w:p>
    <w:p w:rsidR="00234C71" w:rsidRPr="00AF0FE0" w:rsidRDefault="00234C71">
      <w:pPr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4FE3" w:rsidRPr="00AF0FE0" w:rsidRDefault="00234C71" w:rsidP="00AF0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-462915</wp:posOffset>
            </wp:positionV>
            <wp:extent cx="1742440" cy="3657600"/>
            <wp:effectExtent l="971550" t="0" r="962660" b="0"/>
            <wp:wrapTight wrapText="bothSides">
              <wp:wrapPolygon edited="0">
                <wp:start x="21663" y="-83"/>
                <wp:lineTo x="173" y="-83"/>
                <wp:lineTo x="173" y="21630"/>
                <wp:lineTo x="21663" y="21630"/>
                <wp:lineTo x="21663" y="-83"/>
              </wp:wrapPolygon>
            </wp:wrapTight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/>
                    <a:srcRect l="22923" t="15126" r="28121" b="1244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424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0FE0">
        <w:rPr>
          <w:rFonts w:ascii="Times New Roman" w:hAnsi="Times New Roman" w:cs="Times New Roman"/>
          <w:b/>
          <w:sz w:val="24"/>
          <w:szCs w:val="24"/>
        </w:rPr>
        <w:t>Тензограммы продольной составляющ</w:t>
      </w:r>
      <w:r w:rsidR="00B558B1" w:rsidRPr="00AF0FE0">
        <w:rPr>
          <w:rFonts w:ascii="Times New Roman" w:hAnsi="Times New Roman" w:cs="Times New Roman"/>
          <w:b/>
          <w:sz w:val="24"/>
          <w:szCs w:val="24"/>
        </w:rPr>
        <w:t>ей реакции опоры на кисти при в</w:t>
      </w:r>
      <w:r w:rsidRPr="00AF0FE0">
        <w:rPr>
          <w:rFonts w:ascii="Times New Roman" w:hAnsi="Times New Roman" w:cs="Times New Roman"/>
          <w:b/>
          <w:sz w:val="24"/>
          <w:szCs w:val="24"/>
        </w:rPr>
        <w:t>ыполнении броска через спину:</w:t>
      </w:r>
    </w:p>
    <w:p w:rsidR="00C84FE3" w:rsidRPr="00AF0FE0" w:rsidRDefault="00C84FE3" w:rsidP="0012344E">
      <w:pPr>
        <w:rPr>
          <w:rFonts w:ascii="Times New Roman" w:hAnsi="Times New Roman" w:cs="Times New Roman"/>
          <w:b/>
          <w:sz w:val="24"/>
          <w:szCs w:val="24"/>
        </w:rPr>
      </w:pPr>
    </w:p>
    <w:p w:rsidR="00234C71" w:rsidRPr="00AF0FE0" w:rsidRDefault="00234C71" w:rsidP="0012344E">
      <w:pPr>
        <w:rPr>
          <w:rFonts w:ascii="Times New Roman" w:hAnsi="Times New Roman" w:cs="Times New Roman"/>
          <w:b/>
          <w:sz w:val="24"/>
          <w:szCs w:val="24"/>
        </w:rPr>
      </w:pPr>
    </w:p>
    <w:p w:rsidR="00234C71" w:rsidRPr="00AF0FE0" w:rsidRDefault="00234C71" w:rsidP="0012344E">
      <w:pPr>
        <w:rPr>
          <w:rFonts w:ascii="Times New Roman" w:hAnsi="Times New Roman" w:cs="Times New Roman"/>
          <w:b/>
          <w:sz w:val="24"/>
          <w:szCs w:val="24"/>
        </w:rPr>
      </w:pPr>
    </w:p>
    <w:p w:rsidR="00234C71" w:rsidRPr="00AF0FE0" w:rsidRDefault="00234C71" w:rsidP="0012344E">
      <w:pPr>
        <w:rPr>
          <w:rFonts w:ascii="Times New Roman" w:hAnsi="Times New Roman" w:cs="Times New Roman"/>
          <w:sz w:val="24"/>
          <w:szCs w:val="24"/>
        </w:rPr>
      </w:pPr>
    </w:p>
    <w:p w:rsidR="00234C71" w:rsidRDefault="00234C71" w:rsidP="0012344E">
      <w:pPr>
        <w:rPr>
          <w:rFonts w:ascii="Times New Roman" w:hAnsi="Times New Roman" w:cs="Times New Roman"/>
          <w:sz w:val="24"/>
          <w:szCs w:val="24"/>
        </w:rPr>
      </w:pPr>
    </w:p>
    <w:p w:rsidR="00AF0FE0" w:rsidRPr="00AF0FE0" w:rsidRDefault="00AF0FE0" w:rsidP="0012344E">
      <w:pPr>
        <w:rPr>
          <w:rFonts w:ascii="Times New Roman" w:hAnsi="Times New Roman" w:cs="Times New Roman"/>
          <w:sz w:val="24"/>
          <w:szCs w:val="24"/>
        </w:rPr>
      </w:pPr>
    </w:p>
    <w:p w:rsidR="00234C71" w:rsidRPr="00AF0FE0" w:rsidRDefault="00234C71" w:rsidP="0012344E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1.2pt;margin-top:7.65pt;width:54.75pt;height:0;z-index:251659264" o:connectortype="straight"/>
        </w:pict>
      </w:r>
      <w:r w:rsidRPr="00AF0FE0">
        <w:rPr>
          <w:rFonts w:ascii="Times New Roman" w:hAnsi="Times New Roman" w:cs="Times New Roman"/>
          <w:sz w:val="24"/>
          <w:szCs w:val="24"/>
        </w:rPr>
        <w:t xml:space="preserve">Борцы 1-й группы – А и 2-й группы – Б    - - - - - - - - до тренировки  </w:t>
      </w:r>
      <w:r w:rsidR="00AF0F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0FE0">
        <w:rPr>
          <w:rFonts w:ascii="Times New Roman" w:hAnsi="Times New Roman" w:cs="Times New Roman"/>
          <w:sz w:val="24"/>
          <w:szCs w:val="24"/>
        </w:rPr>
        <w:t>после</w:t>
      </w:r>
    </w:p>
    <w:p w:rsidR="002859D3" w:rsidRPr="00AF0FE0" w:rsidRDefault="00B9370E" w:rsidP="00AF0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Для обеих групп определялись  значения исследуемых показателей  до и после эксперимента, прирост показателей в процентах от исходны</w:t>
      </w:r>
      <w:r w:rsidR="00BA3A67" w:rsidRPr="00AF0FE0">
        <w:rPr>
          <w:rFonts w:ascii="Times New Roman" w:hAnsi="Times New Roman" w:cs="Times New Roman"/>
          <w:sz w:val="24"/>
          <w:szCs w:val="24"/>
        </w:rPr>
        <w:t>х значений. Достоверность прироста и степень влияния методики тренировки оценивались по результатом однофакторного дисперсионного анализа, приведённых  в табл. 1 и 2. Из таблицы  видно, что в обеих группах имел место положительный прирост</w:t>
      </w:r>
      <w:r w:rsidR="00147CCB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BA3A67" w:rsidRPr="00AF0FE0">
        <w:rPr>
          <w:rFonts w:ascii="Times New Roman" w:hAnsi="Times New Roman" w:cs="Times New Roman"/>
          <w:sz w:val="24"/>
          <w:szCs w:val="24"/>
        </w:rPr>
        <w:t xml:space="preserve">таких показателей </w:t>
      </w:r>
      <w:r w:rsidR="00584EC5" w:rsidRPr="00AF0FE0">
        <w:rPr>
          <w:rFonts w:ascii="Times New Roman" w:hAnsi="Times New Roman" w:cs="Times New Roman"/>
          <w:sz w:val="24"/>
          <w:szCs w:val="24"/>
        </w:rPr>
        <w:t>,как максимальная</w:t>
      </w:r>
      <w:r w:rsidR="00147CCB" w:rsidRPr="00AF0FE0">
        <w:rPr>
          <w:rFonts w:ascii="Times New Roman" w:hAnsi="Times New Roman" w:cs="Times New Roman"/>
          <w:sz w:val="24"/>
          <w:szCs w:val="24"/>
        </w:rPr>
        <w:t xml:space="preserve"> сила тяги при работе на тренажё</w:t>
      </w:r>
      <w:r w:rsidR="00584EC5" w:rsidRPr="00AF0FE0">
        <w:rPr>
          <w:rFonts w:ascii="Times New Roman" w:hAnsi="Times New Roman" w:cs="Times New Roman"/>
          <w:sz w:val="24"/>
          <w:szCs w:val="24"/>
        </w:rPr>
        <w:t>рах</w:t>
      </w:r>
      <w:r w:rsidR="00147CCB" w:rsidRPr="00AF0FE0">
        <w:rPr>
          <w:rFonts w:ascii="Times New Roman" w:hAnsi="Times New Roman" w:cs="Times New Roman"/>
          <w:sz w:val="24"/>
          <w:szCs w:val="24"/>
        </w:rPr>
        <w:t xml:space="preserve"> так </w:t>
      </w:r>
      <w:r w:rsidR="00584EC5" w:rsidRPr="00AF0FE0">
        <w:rPr>
          <w:rFonts w:ascii="Times New Roman" w:hAnsi="Times New Roman" w:cs="Times New Roman"/>
          <w:sz w:val="24"/>
          <w:szCs w:val="24"/>
        </w:rPr>
        <w:t xml:space="preserve"> и на резиновых шнурах.</w:t>
      </w:r>
      <w:r w:rsidR="00773AD1" w:rsidRPr="00AF0FE0">
        <w:rPr>
          <w:rFonts w:ascii="Times New Roman" w:hAnsi="Times New Roman" w:cs="Times New Roman"/>
          <w:sz w:val="24"/>
          <w:szCs w:val="24"/>
        </w:rPr>
        <w:t xml:space="preserve"> Примерные  силовые упражнения на тренажёрах привели к более высоким приростам  показателей силы тяги, ИССВ, ИСВ, силы  тяги на 30 сек.</w:t>
      </w:r>
      <w:r w:rsidR="00814F96" w:rsidRPr="00AF0FE0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E75613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814F96" w:rsidRPr="00AF0FE0">
        <w:rPr>
          <w:rFonts w:ascii="Times New Roman" w:hAnsi="Times New Roman" w:cs="Times New Roman"/>
          <w:sz w:val="24"/>
          <w:szCs w:val="24"/>
        </w:rPr>
        <w:t>приро</w:t>
      </w:r>
      <w:r w:rsidR="004F3C56" w:rsidRPr="00AF0FE0">
        <w:rPr>
          <w:rFonts w:ascii="Times New Roman" w:hAnsi="Times New Roman" w:cs="Times New Roman"/>
          <w:sz w:val="24"/>
          <w:szCs w:val="24"/>
        </w:rPr>
        <w:t>ст максимальной скорости набрасы</w:t>
      </w:r>
      <w:r w:rsidR="00814F96" w:rsidRPr="00AF0FE0">
        <w:rPr>
          <w:rFonts w:ascii="Times New Roman" w:hAnsi="Times New Roman" w:cs="Times New Roman"/>
          <w:sz w:val="24"/>
          <w:szCs w:val="24"/>
        </w:rPr>
        <w:t>вания за</w:t>
      </w:r>
      <w:r w:rsidR="00E75613" w:rsidRPr="00AF0FE0">
        <w:rPr>
          <w:rFonts w:ascii="Times New Roman" w:hAnsi="Times New Roman" w:cs="Times New Roman"/>
          <w:sz w:val="24"/>
          <w:szCs w:val="24"/>
        </w:rPr>
        <w:t xml:space="preserve"> 30</w:t>
      </w:r>
      <w:r w:rsidR="00814F96" w:rsidRPr="00AF0FE0">
        <w:rPr>
          <w:rFonts w:ascii="Times New Roman" w:hAnsi="Times New Roman" w:cs="Times New Roman"/>
          <w:sz w:val="24"/>
          <w:szCs w:val="24"/>
        </w:rPr>
        <w:t xml:space="preserve"> сек</w:t>
      </w:r>
      <w:r w:rsidR="00E75613" w:rsidRPr="00AF0FE0">
        <w:rPr>
          <w:rFonts w:ascii="Times New Roman" w:hAnsi="Times New Roman" w:cs="Times New Roman"/>
          <w:sz w:val="24"/>
          <w:szCs w:val="24"/>
        </w:rPr>
        <w:t>.оказался выше у борцов 1 группы Работавшей с резиновыми шнурами.</w:t>
      </w:r>
      <w:r w:rsidR="00F31F0F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E75613" w:rsidRPr="00AF0FE0">
        <w:rPr>
          <w:rFonts w:ascii="Times New Roman" w:hAnsi="Times New Roman" w:cs="Times New Roman"/>
          <w:sz w:val="24"/>
          <w:szCs w:val="24"/>
        </w:rPr>
        <w:t>Методи</w:t>
      </w:r>
      <w:r w:rsidR="00F31F0F" w:rsidRPr="00AF0FE0">
        <w:rPr>
          <w:rFonts w:ascii="Times New Roman" w:hAnsi="Times New Roman" w:cs="Times New Roman"/>
          <w:sz w:val="24"/>
          <w:szCs w:val="24"/>
        </w:rPr>
        <w:t>ка силовой тренировки на тренажё</w:t>
      </w:r>
      <w:r w:rsidR="00E75613" w:rsidRPr="00AF0FE0">
        <w:rPr>
          <w:rFonts w:ascii="Times New Roman" w:hAnsi="Times New Roman" w:cs="Times New Roman"/>
          <w:sz w:val="24"/>
          <w:szCs w:val="24"/>
        </w:rPr>
        <w:t>рах ,по данным</w:t>
      </w:r>
      <w:r w:rsidR="00F31F0F" w:rsidRPr="00AF0FE0">
        <w:rPr>
          <w:rFonts w:ascii="Times New Roman" w:hAnsi="Times New Roman" w:cs="Times New Roman"/>
          <w:sz w:val="24"/>
          <w:szCs w:val="24"/>
        </w:rPr>
        <w:t xml:space="preserve"> однофакторного дисперсионного анализа, оказало более сильное влияние на прирост силы тяги на тренажёрах, на резине наблюдается прирост ИССВ</w:t>
      </w:r>
      <w:r w:rsidR="002859D3" w:rsidRPr="00AF0FE0">
        <w:rPr>
          <w:rFonts w:ascii="Times New Roman" w:hAnsi="Times New Roman" w:cs="Times New Roman"/>
          <w:sz w:val="24"/>
          <w:szCs w:val="24"/>
        </w:rPr>
        <w:t xml:space="preserve"> особенно увеличении силы  тяги на 30 сек.работы и СВ в 2мин.рабботе на  тренажёрах.</w:t>
      </w:r>
    </w:p>
    <w:p w:rsidR="00FF3286" w:rsidRPr="00AF0FE0" w:rsidRDefault="00412474" w:rsidP="00AF0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Выявлено специ</w:t>
      </w:r>
      <w:r w:rsidR="002859D3" w:rsidRPr="00AF0FE0">
        <w:rPr>
          <w:rFonts w:ascii="Times New Roman" w:hAnsi="Times New Roman" w:cs="Times New Roman"/>
          <w:sz w:val="24"/>
          <w:szCs w:val="24"/>
        </w:rPr>
        <w:t>фическое</w:t>
      </w:r>
      <w:r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2859D3" w:rsidRPr="00AF0FE0">
        <w:rPr>
          <w:rFonts w:ascii="Times New Roman" w:hAnsi="Times New Roman" w:cs="Times New Roman"/>
          <w:sz w:val="24"/>
          <w:szCs w:val="24"/>
        </w:rPr>
        <w:t>влияни</w:t>
      </w:r>
      <w:r w:rsidR="00AF0FE0" w:rsidRPr="00AF0FE0">
        <w:rPr>
          <w:rFonts w:ascii="Times New Roman" w:hAnsi="Times New Roman" w:cs="Times New Roman"/>
          <w:sz w:val="24"/>
          <w:szCs w:val="24"/>
        </w:rPr>
        <w:t>е</w:t>
      </w:r>
      <w:r w:rsidR="002859D3" w:rsidRPr="00AF0FE0">
        <w:rPr>
          <w:rFonts w:ascii="Times New Roman" w:hAnsi="Times New Roman" w:cs="Times New Roman"/>
          <w:sz w:val="24"/>
          <w:szCs w:val="24"/>
        </w:rPr>
        <w:t xml:space="preserve"> силовой подготовки</w:t>
      </w:r>
      <w:r w:rsidRPr="00AF0FE0">
        <w:rPr>
          <w:rFonts w:ascii="Times New Roman" w:hAnsi="Times New Roman" w:cs="Times New Roman"/>
          <w:sz w:val="24"/>
          <w:szCs w:val="24"/>
        </w:rPr>
        <w:t xml:space="preserve"> на тренажёрах и на резиновом шнуре на биомеханическую структуру техники борьбы (подв</w:t>
      </w:r>
      <w:r w:rsidR="00B558B1" w:rsidRPr="00AF0FE0">
        <w:rPr>
          <w:rFonts w:ascii="Times New Roman" w:hAnsi="Times New Roman" w:cs="Times New Roman"/>
          <w:sz w:val="24"/>
          <w:szCs w:val="24"/>
        </w:rPr>
        <w:t>о</w:t>
      </w:r>
      <w:r w:rsidRPr="00AF0FE0">
        <w:rPr>
          <w:rFonts w:ascii="Times New Roman" w:hAnsi="Times New Roman" w:cs="Times New Roman"/>
          <w:sz w:val="24"/>
          <w:szCs w:val="24"/>
        </w:rPr>
        <w:t>рот  под  партнёра.)</w:t>
      </w:r>
      <w:r w:rsidR="001465B0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Pr="00AF0FE0">
        <w:rPr>
          <w:rFonts w:ascii="Times New Roman" w:hAnsi="Times New Roman" w:cs="Times New Roman"/>
          <w:sz w:val="24"/>
          <w:szCs w:val="24"/>
        </w:rPr>
        <w:t>на рисунке представлены</w:t>
      </w:r>
      <w:r w:rsidR="001465B0" w:rsidRPr="00AF0FE0">
        <w:rPr>
          <w:rFonts w:ascii="Times New Roman" w:hAnsi="Times New Roman" w:cs="Times New Roman"/>
          <w:sz w:val="24"/>
          <w:szCs w:val="24"/>
        </w:rPr>
        <w:t xml:space="preserve"> тензограммы опорных реакций на кисти спортсменов до и после эксперимента. Если  у борцов 1 группы наблюдалось  увеличение давления на кисти</w:t>
      </w:r>
      <w:r w:rsidR="006F60F6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1465B0" w:rsidRPr="00AF0FE0">
        <w:rPr>
          <w:rFonts w:ascii="Times New Roman" w:hAnsi="Times New Roman" w:cs="Times New Roman"/>
          <w:sz w:val="24"/>
          <w:szCs w:val="24"/>
        </w:rPr>
        <w:t>в</w:t>
      </w:r>
      <w:r w:rsidR="006F60F6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1465B0" w:rsidRPr="00AF0FE0">
        <w:rPr>
          <w:rFonts w:ascii="Times New Roman" w:hAnsi="Times New Roman" w:cs="Times New Roman"/>
          <w:sz w:val="24"/>
          <w:szCs w:val="24"/>
        </w:rPr>
        <w:t>фазе захвата и</w:t>
      </w:r>
      <w:r w:rsidR="006F60F6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1465B0" w:rsidRPr="00AF0FE0">
        <w:rPr>
          <w:rFonts w:ascii="Times New Roman" w:hAnsi="Times New Roman" w:cs="Times New Roman"/>
          <w:sz w:val="24"/>
          <w:szCs w:val="24"/>
        </w:rPr>
        <w:t>подтягивания</w:t>
      </w:r>
      <w:r w:rsidR="006F60F6" w:rsidRPr="00AF0FE0">
        <w:rPr>
          <w:rFonts w:ascii="Times New Roman" w:hAnsi="Times New Roman" w:cs="Times New Roman"/>
          <w:sz w:val="24"/>
          <w:szCs w:val="24"/>
        </w:rPr>
        <w:t xml:space="preserve"> и   градиента-1 на фоне незначительного увеличения </w:t>
      </w:r>
      <w:r w:rsidR="00FF3286" w:rsidRPr="00AF0FE0">
        <w:rPr>
          <w:rFonts w:ascii="Times New Roman" w:hAnsi="Times New Roman" w:cs="Times New Roman"/>
          <w:sz w:val="24"/>
          <w:szCs w:val="24"/>
        </w:rPr>
        <w:t>времени  по</w:t>
      </w:r>
      <w:r w:rsidR="006F60F6" w:rsidRPr="00AF0FE0">
        <w:rPr>
          <w:rFonts w:ascii="Times New Roman" w:hAnsi="Times New Roman" w:cs="Times New Roman"/>
          <w:sz w:val="24"/>
          <w:szCs w:val="24"/>
        </w:rPr>
        <w:t>дв</w:t>
      </w:r>
      <w:r w:rsidR="00B558B1" w:rsidRPr="00AF0FE0">
        <w:rPr>
          <w:rFonts w:ascii="Times New Roman" w:hAnsi="Times New Roman" w:cs="Times New Roman"/>
          <w:sz w:val="24"/>
          <w:szCs w:val="24"/>
        </w:rPr>
        <w:t>о</w:t>
      </w:r>
      <w:r w:rsidR="006F60F6" w:rsidRPr="00AF0FE0">
        <w:rPr>
          <w:rFonts w:ascii="Times New Roman" w:hAnsi="Times New Roman" w:cs="Times New Roman"/>
          <w:sz w:val="24"/>
          <w:szCs w:val="24"/>
        </w:rPr>
        <w:t xml:space="preserve">рота, то у спортсменов 2-й группы отмечено снижение  </w:t>
      </w:r>
      <w:r w:rsidR="00B558B1" w:rsidRPr="00AF0FE0">
        <w:rPr>
          <w:rFonts w:ascii="Times New Roman" w:hAnsi="Times New Roman" w:cs="Times New Roman"/>
          <w:sz w:val="24"/>
          <w:szCs w:val="24"/>
        </w:rPr>
        <w:t>величины</w:t>
      </w:r>
      <w:r w:rsidR="006F60F6" w:rsidRPr="00AF0FE0">
        <w:rPr>
          <w:rFonts w:ascii="Times New Roman" w:hAnsi="Times New Roman" w:cs="Times New Roman"/>
          <w:sz w:val="24"/>
          <w:szCs w:val="24"/>
        </w:rPr>
        <w:t xml:space="preserve">  градиента -1 при недостоверном сокращении</w:t>
      </w:r>
      <w:r w:rsidR="00FF3286" w:rsidRPr="00AF0FE0">
        <w:rPr>
          <w:rFonts w:ascii="Times New Roman" w:hAnsi="Times New Roman" w:cs="Times New Roman"/>
          <w:sz w:val="24"/>
          <w:szCs w:val="24"/>
        </w:rPr>
        <w:t xml:space="preserve"> мышц </w:t>
      </w:r>
      <w:r w:rsidR="006F60F6" w:rsidRPr="00AF0FE0">
        <w:rPr>
          <w:rFonts w:ascii="Times New Roman" w:hAnsi="Times New Roman" w:cs="Times New Roman"/>
          <w:sz w:val="24"/>
          <w:szCs w:val="24"/>
        </w:rPr>
        <w:t xml:space="preserve">  подв</w:t>
      </w:r>
      <w:r w:rsidR="00B558B1" w:rsidRPr="00AF0FE0">
        <w:rPr>
          <w:rFonts w:ascii="Times New Roman" w:hAnsi="Times New Roman" w:cs="Times New Roman"/>
          <w:sz w:val="24"/>
          <w:szCs w:val="24"/>
        </w:rPr>
        <w:t>о</w:t>
      </w:r>
      <w:r w:rsidR="006F60F6" w:rsidRPr="00AF0FE0">
        <w:rPr>
          <w:rFonts w:ascii="Times New Roman" w:hAnsi="Times New Roman" w:cs="Times New Roman"/>
          <w:sz w:val="24"/>
          <w:szCs w:val="24"/>
        </w:rPr>
        <w:t>рота .В обеих гр</w:t>
      </w:r>
      <w:r w:rsidR="00FF3286" w:rsidRPr="00AF0FE0">
        <w:rPr>
          <w:rFonts w:ascii="Times New Roman" w:hAnsi="Times New Roman" w:cs="Times New Roman"/>
          <w:sz w:val="24"/>
          <w:szCs w:val="24"/>
        </w:rPr>
        <w:t>уппах отмечен примерно одинаковый прирост давления на кисти в фазе отталкивания и градиента-2.</w:t>
      </w:r>
    </w:p>
    <w:p w:rsidR="00E748F8" w:rsidRPr="00AF0FE0" w:rsidRDefault="00296D0E" w:rsidP="00AF0FE0">
      <w:pPr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ab/>
        <w:t xml:space="preserve">Таким образом,  </w:t>
      </w:r>
      <w:r w:rsidR="00FF3286" w:rsidRPr="00AF0FE0">
        <w:rPr>
          <w:rFonts w:ascii="Times New Roman" w:hAnsi="Times New Roman" w:cs="Times New Roman"/>
          <w:sz w:val="24"/>
          <w:szCs w:val="24"/>
        </w:rPr>
        <w:t>силовая  тренировка с</w:t>
      </w:r>
      <w:r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FF3286" w:rsidRPr="00AF0FE0">
        <w:rPr>
          <w:rFonts w:ascii="Times New Roman" w:hAnsi="Times New Roman" w:cs="Times New Roman"/>
          <w:sz w:val="24"/>
          <w:szCs w:val="24"/>
        </w:rPr>
        <w:t>резиновым  шнуром привела к увеличению тягового усилия у юных борцов</w:t>
      </w:r>
      <w:r w:rsidRPr="00AF0FE0">
        <w:rPr>
          <w:rFonts w:ascii="Times New Roman" w:hAnsi="Times New Roman" w:cs="Times New Roman"/>
          <w:sz w:val="24"/>
          <w:szCs w:val="24"/>
        </w:rPr>
        <w:t xml:space="preserve"> 1-й группы на всей  траектории броскового движения. Силовая тренировка на </w:t>
      </w:r>
      <w:r w:rsidR="00B558B1" w:rsidRPr="00AF0FE0">
        <w:rPr>
          <w:rFonts w:ascii="Times New Roman" w:hAnsi="Times New Roman" w:cs="Times New Roman"/>
          <w:sz w:val="24"/>
          <w:szCs w:val="24"/>
        </w:rPr>
        <w:t>тренажерах</w:t>
      </w:r>
      <w:r w:rsidRPr="00AF0FE0">
        <w:rPr>
          <w:rFonts w:ascii="Times New Roman" w:hAnsi="Times New Roman" w:cs="Times New Roman"/>
          <w:sz w:val="24"/>
          <w:szCs w:val="24"/>
        </w:rPr>
        <w:t xml:space="preserve">  привела к тому ,что борцы</w:t>
      </w:r>
      <w:r w:rsidR="00062C3C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Pr="00AF0FE0">
        <w:rPr>
          <w:rFonts w:ascii="Times New Roman" w:hAnsi="Times New Roman" w:cs="Times New Roman"/>
          <w:sz w:val="24"/>
          <w:szCs w:val="24"/>
        </w:rPr>
        <w:t>2</w:t>
      </w:r>
      <w:r w:rsidR="00062C3C" w:rsidRPr="00AF0FE0">
        <w:rPr>
          <w:rFonts w:ascii="Times New Roman" w:hAnsi="Times New Roman" w:cs="Times New Roman"/>
          <w:sz w:val="24"/>
          <w:szCs w:val="24"/>
        </w:rPr>
        <w:t>-</w:t>
      </w:r>
      <w:r w:rsidRPr="00AF0FE0">
        <w:rPr>
          <w:rFonts w:ascii="Times New Roman" w:hAnsi="Times New Roman" w:cs="Times New Roman"/>
          <w:sz w:val="24"/>
          <w:szCs w:val="24"/>
        </w:rPr>
        <w:t>й группы в фазе захвата и подтягивания</w:t>
      </w:r>
      <w:r w:rsidR="00062C3C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Pr="00AF0FE0">
        <w:rPr>
          <w:rFonts w:ascii="Times New Roman" w:hAnsi="Times New Roman" w:cs="Times New Roman"/>
          <w:sz w:val="24"/>
          <w:szCs w:val="24"/>
        </w:rPr>
        <w:t>стали</w:t>
      </w:r>
      <w:r w:rsidR="00062C3C" w:rsidRPr="00AF0FE0">
        <w:rPr>
          <w:rFonts w:ascii="Times New Roman" w:hAnsi="Times New Roman" w:cs="Times New Roman"/>
          <w:sz w:val="24"/>
          <w:szCs w:val="24"/>
        </w:rPr>
        <w:t xml:space="preserve"> сковываться и не дов</w:t>
      </w:r>
      <w:r w:rsidR="00B558B1" w:rsidRPr="00AF0FE0">
        <w:rPr>
          <w:rFonts w:ascii="Times New Roman" w:hAnsi="Times New Roman" w:cs="Times New Roman"/>
          <w:sz w:val="24"/>
          <w:szCs w:val="24"/>
        </w:rPr>
        <w:t>о</w:t>
      </w:r>
      <w:r w:rsidR="00062C3C" w:rsidRPr="00AF0FE0">
        <w:rPr>
          <w:rFonts w:ascii="Times New Roman" w:hAnsi="Times New Roman" w:cs="Times New Roman"/>
          <w:sz w:val="24"/>
          <w:szCs w:val="24"/>
        </w:rPr>
        <w:t>рач</w:t>
      </w:r>
      <w:r w:rsidR="00B558B1" w:rsidRPr="00AF0FE0">
        <w:rPr>
          <w:rFonts w:ascii="Times New Roman" w:hAnsi="Times New Roman" w:cs="Times New Roman"/>
          <w:sz w:val="24"/>
          <w:szCs w:val="24"/>
        </w:rPr>
        <w:t>и</w:t>
      </w:r>
      <w:r w:rsidR="00062C3C" w:rsidRPr="00AF0FE0">
        <w:rPr>
          <w:rFonts w:ascii="Times New Roman" w:hAnsi="Times New Roman" w:cs="Times New Roman"/>
          <w:sz w:val="24"/>
          <w:szCs w:val="24"/>
        </w:rPr>
        <w:t>ват</w:t>
      </w:r>
      <w:r w:rsidR="00B558B1" w:rsidRPr="00AF0FE0">
        <w:rPr>
          <w:rFonts w:ascii="Times New Roman" w:hAnsi="Times New Roman" w:cs="Times New Roman"/>
          <w:sz w:val="24"/>
          <w:szCs w:val="24"/>
        </w:rPr>
        <w:t>ь</w:t>
      </w:r>
      <w:r w:rsidR="00062C3C" w:rsidRPr="00AF0FE0">
        <w:rPr>
          <w:rFonts w:ascii="Times New Roman" w:hAnsi="Times New Roman" w:cs="Times New Roman"/>
          <w:sz w:val="24"/>
          <w:szCs w:val="24"/>
        </w:rPr>
        <w:t xml:space="preserve">ся на бросок. (свидетельствует снижение </w:t>
      </w:r>
      <w:r w:rsidR="00B558B1" w:rsidRPr="00AF0FE0">
        <w:rPr>
          <w:rFonts w:ascii="Times New Roman" w:hAnsi="Times New Roman" w:cs="Times New Roman"/>
          <w:sz w:val="24"/>
          <w:szCs w:val="24"/>
        </w:rPr>
        <w:t>градиента</w:t>
      </w:r>
      <w:r w:rsidR="00062C3C" w:rsidRPr="00AF0FE0">
        <w:rPr>
          <w:rFonts w:ascii="Times New Roman" w:hAnsi="Times New Roman" w:cs="Times New Roman"/>
          <w:sz w:val="24"/>
          <w:szCs w:val="24"/>
        </w:rPr>
        <w:t xml:space="preserve"> -1 и сокращение время подв</w:t>
      </w:r>
      <w:r w:rsidR="00B558B1" w:rsidRPr="00AF0FE0">
        <w:rPr>
          <w:rFonts w:ascii="Times New Roman" w:hAnsi="Times New Roman" w:cs="Times New Roman"/>
          <w:sz w:val="24"/>
          <w:szCs w:val="24"/>
        </w:rPr>
        <w:t>о</w:t>
      </w:r>
      <w:r w:rsidR="00062C3C" w:rsidRPr="00AF0FE0">
        <w:rPr>
          <w:rFonts w:ascii="Times New Roman" w:hAnsi="Times New Roman" w:cs="Times New Roman"/>
          <w:sz w:val="24"/>
          <w:szCs w:val="24"/>
        </w:rPr>
        <w:t xml:space="preserve">рота).Можно также предположить, что у борцов 11-12 лет </w:t>
      </w:r>
      <w:r w:rsidR="000A2B19" w:rsidRPr="00AF0FE0">
        <w:rPr>
          <w:rFonts w:ascii="Times New Roman" w:hAnsi="Times New Roman" w:cs="Times New Roman"/>
          <w:sz w:val="24"/>
          <w:szCs w:val="24"/>
        </w:rPr>
        <w:t>увеличение времени подв</w:t>
      </w:r>
      <w:r w:rsidR="00B558B1" w:rsidRPr="00AF0FE0">
        <w:rPr>
          <w:rFonts w:ascii="Times New Roman" w:hAnsi="Times New Roman" w:cs="Times New Roman"/>
          <w:sz w:val="24"/>
          <w:szCs w:val="24"/>
        </w:rPr>
        <w:t>о</w:t>
      </w:r>
      <w:r w:rsidR="000A2B19" w:rsidRPr="00AF0FE0">
        <w:rPr>
          <w:rFonts w:ascii="Times New Roman" w:hAnsi="Times New Roman" w:cs="Times New Roman"/>
          <w:sz w:val="24"/>
          <w:szCs w:val="24"/>
        </w:rPr>
        <w:t>рота  связано с</w:t>
      </w:r>
      <w:r w:rsidR="00B558B1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0A2B19" w:rsidRPr="00AF0FE0">
        <w:rPr>
          <w:rFonts w:ascii="Times New Roman" w:hAnsi="Times New Roman" w:cs="Times New Roman"/>
          <w:sz w:val="24"/>
          <w:szCs w:val="24"/>
        </w:rPr>
        <w:t>увеличением  биомеханической структуры подворота на бросок. Одно факторный дисперсионный анализ подтвердил достоверное влияние тренировки с резиновым шнуром на  прирост   гродиента-1 и градиента-2,</w:t>
      </w:r>
      <w:r w:rsidR="00152DA5" w:rsidRPr="00AF0FE0">
        <w:rPr>
          <w:rFonts w:ascii="Times New Roman" w:hAnsi="Times New Roman" w:cs="Times New Roman"/>
          <w:sz w:val="24"/>
          <w:szCs w:val="24"/>
        </w:rPr>
        <w:t xml:space="preserve"> а тренировки на </w:t>
      </w:r>
      <w:r w:rsidR="00B558B1" w:rsidRPr="00AF0FE0">
        <w:rPr>
          <w:rFonts w:ascii="Times New Roman" w:hAnsi="Times New Roman" w:cs="Times New Roman"/>
          <w:sz w:val="24"/>
          <w:szCs w:val="24"/>
        </w:rPr>
        <w:t>тренажерах</w:t>
      </w:r>
      <w:r w:rsidR="000454DD" w:rsidRPr="00AF0FE0">
        <w:rPr>
          <w:rFonts w:ascii="Times New Roman" w:hAnsi="Times New Roman" w:cs="Times New Roman"/>
          <w:sz w:val="24"/>
          <w:szCs w:val="24"/>
        </w:rPr>
        <w:t xml:space="preserve"> в прирост в мен</w:t>
      </w:r>
      <w:r w:rsidR="00B558B1" w:rsidRPr="00AF0FE0">
        <w:rPr>
          <w:rFonts w:ascii="Times New Roman" w:hAnsi="Times New Roman" w:cs="Times New Roman"/>
          <w:sz w:val="24"/>
          <w:szCs w:val="24"/>
        </w:rPr>
        <w:t>ь</w:t>
      </w:r>
      <w:r w:rsidR="000454DD" w:rsidRPr="00AF0FE0">
        <w:rPr>
          <w:rFonts w:ascii="Times New Roman" w:hAnsi="Times New Roman" w:cs="Times New Roman"/>
          <w:sz w:val="24"/>
          <w:szCs w:val="24"/>
        </w:rPr>
        <w:t>шей степени .</w:t>
      </w:r>
      <w:r w:rsidR="00B13616" w:rsidRPr="00AF0FE0">
        <w:rPr>
          <w:rFonts w:ascii="Times New Roman" w:hAnsi="Times New Roman" w:cs="Times New Roman"/>
          <w:sz w:val="24"/>
          <w:szCs w:val="24"/>
        </w:rPr>
        <w:t xml:space="preserve">В </w:t>
      </w:r>
      <w:r w:rsidR="00B13616" w:rsidRPr="00AF0FE0">
        <w:rPr>
          <w:rFonts w:ascii="Times New Roman" w:hAnsi="Times New Roman" w:cs="Times New Roman"/>
          <w:sz w:val="24"/>
          <w:szCs w:val="24"/>
        </w:rPr>
        <w:lastRenderedPageBreak/>
        <w:t>результате применения комплекса силовых упражнений с резиновым шнуром. У борцов 1-й группы сформировались динамическая структура подв</w:t>
      </w:r>
      <w:r w:rsidR="00B558B1" w:rsidRPr="00AF0FE0">
        <w:rPr>
          <w:rFonts w:ascii="Times New Roman" w:hAnsi="Times New Roman" w:cs="Times New Roman"/>
          <w:sz w:val="24"/>
          <w:szCs w:val="24"/>
        </w:rPr>
        <w:t>о</w:t>
      </w:r>
      <w:r w:rsidR="00B13616" w:rsidRPr="00AF0FE0">
        <w:rPr>
          <w:rFonts w:ascii="Times New Roman" w:hAnsi="Times New Roman" w:cs="Times New Roman"/>
          <w:sz w:val="24"/>
          <w:szCs w:val="24"/>
        </w:rPr>
        <w:t>рота</w:t>
      </w:r>
      <w:r w:rsidR="00B558B1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B13616" w:rsidRPr="00AF0FE0">
        <w:rPr>
          <w:rFonts w:ascii="Times New Roman" w:hAnsi="Times New Roman" w:cs="Times New Roman"/>
          <w:sz w:val="24"/>
          <w:szCs w:val="24"/>
        </w:rPr>
        <w:t>на бросок, схожая со структурой  подв</w:t>
      </w:r>
      <w:r w:rsidR="00B558B1" w:rsidRPr="00AF0FE0">
        <w:rPr>
          <w:rFonts w:ascii="Times New Roman" w:hAnsi="Times New Roman" w:cs="Times New Roman"/>
          <w:sz w:val="24"/>
          <w:szCs w:val="24"/>
        </w:rPr>
        <w:t>о</w:t>
      </w:r>
      <w:r w:rsidR="00B13616" w:rsidRPr="00AF0FE0">
        <w:rPr>
          <w:rFonts w:ascii="Times New Roman" w:hAnsi="Times New Roman" w:cs="Times New Roman"/>
          <w:sz w:val="24"/>
          <w:szCs w:val="24"/>
        </w:rPr>
        <w:t>рота  квалифицированных взрослых борцов.</w:t>
      </w:r>
      <w:r w:rsidR="00D80859" w:rsidRPr="00AF0FE0">
        <w:rPr>
          <w:rFonts w:ascii="Times New Roman" w:hAnsi="Times New Roman" w:cs="Times New Roman"/>
          <w:sz w:val="24"/>
          <w:szCs w:val="24"/>
        </w:rPr>
        <w:t xml:space="preserve"> Показатели скоростно- силового набрасывания на время  выше, чем показатели  скоростно- силового набрасывания во 2-й группе.</w:t>
      </w:r>
    </w:p>
    <w:p w:rsidR="00DF5A63" w:rsidRPr="00AF0FE0" w:rsidRDefault="005C2620" w:rsidP="005C2620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ab/>
      </w:r>
      <w:r w:rsidR="00DF5A63" w:rsidRPr="00AF0FE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12DEA" w:rsidRPr="00AF0FE0" w:rsidRDefault="00312DEA" w:rsidP="00AF0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1</w:t>
      </w:r>
      <w:r w:rsidR="00B558B1" w:rsidRPr="00AF0F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0FE0">
        <w:rPr>
          <w:rFonts w:ascii="Times New Roman" w:hAnsi="Times New Roman" w:cs="Times New Roman"/>
          <w:sz w:val="24"/>
          <w:szCs w:val="24"/>
        </w:rPr>
        <w:t>Приме</w:t>
      </w:r>
      <w:r w:rsidR="00DF5A63" w:rsidRPr="00AF0FE0">
        <w:rPr>
          <w:rFonts w:ascii="Times New Roman" w:hAnsi="Times New Roman" w:cs="Times New Roman"/>
          <w:sz w:val="24"/>
          <w:szCs w:val="24"/>
        </w:rPr>
        <w:t>н</w:t>
      </w:r>
      <w:r w:rsidRPr="00AF0FE0">
        <w:rPr>
          <w:rFonts w:ascii="Times New Roman" w:hAnsi="Times New Roman" w:cs="Times New Roman"/>
          <w:sz w:val="24"/>
          <w:szCs w:val="24"/>
        </w:rPr>
        <w:t>ен</w:t>
      </w:r>
      <w:r w:rsidR="00DF5A63" w:rsidRPr="00AF0FE0">
        <w:rPr>
          <w:rFonts w:ascii="Times New Roman" w:hAnsi="Times New Roman" w:cs="Times New Roman"/>
          <w:sz w:val="24"/>
          <w:szCs w:val="24"/>
        </w:rPr>
        <w:t>ие в тренировке борцов 11-12 лет силовых упражнений на тренажёрах</w:t>
      </w:r>
      <w:r w:rsidRPr="00AF0FE0">
        <w:rPr>
          <w:rFonts w:ascii="Times New Roman" w:hAnsi="Times New Roman" w:cs="Times New Roman"/>
          <w:sz w:val="24"/>
          <w:szCs w:val="24"/>
        </w:rPr>
        <w:t xml:space="preserve"> приводит к более быстрому росту  показателей статической  силы, </w:t>
      </w:r>
      <w:r w:rsidR="00B558B1" w:rsidRPr="00AF0FE0">
        <w:rPr>
          <w:rFonts w:ascii="Times New Roman" w:hAnsi="Times New Roman" w:cs="Times New Roman"/>
          <w:sz w:val="24"/>
          <w:szCs w:val="24"/>
        </w:rPr>
        <w:t>силовой  выносливости, но  отриц</w:t>
      </w:r>
      <w:r w:rsidRPr="00AF0FE0">
        <w:rPr>
          <w:rFonts w:ascii="Times New Roman" w:hAnsi="Times New Roman" w:cs="Times New Roman"/>
          <w:sz w:val="24"/>
          <w:szCs w:val="24"/>
        </w:rPr>
        <w:t>ательно сказывается</w:t>
      </w:r>
      <w:r w:rsidR="00A00872" w:rsidRPr="00AF0FE0">
        <w:rPr>
          <w:rFonts w:ascii="Times New Roman" w:hAnsi="Times New Roman" w:cs="Times New Roman"/>
          <w:sz w:val="24"/>
          <w:szCs w:val="24"/>
        </w:rPr>
        <w:t xml:space="preserve"> н</w:t>
      </w:r>
      <w:r w:rsidRPr="00AF0FE0">
        <w:rPr>
          <w:rFonts w:ascii="Times New Roman" w:hAnsi="Times New Roman" w:cs="Times New Roman"/>
          <w:sz w:val="24"/>
          <w:szCs w:val="24"/>
        </w:rPr>
        <w:t>а технику борьбы.</w:t>
      </w:r>
      <w:r w:rsidR="00A00872" w:rsidRPr="00AF0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E0" w:rsidRPr="00AF0FE0" w:rsidRDefault="00C170B4" w:rsidP="00AF0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2.Исполльзование в т</w:t>
      </w:r>
      <w:r w:rsidR="00312DEA" w:rsidRPr="00AF0FE0">
        <w:rPr>
          <w:rFonts w:ascii="Times New Roman" w:hAnsi="Times New Roman" w:cs="Times New Roman"/>
          <w:sz w:val="24"/>
          <w:szCs w:val="24"/>
        </w:rPr>
        <w:t>ренир</w:t>
      </w:r>
      <w:r w:rsidRPr="00AF0FE0">
        <w:rPr>
          <w:rFonts w:ascii="Times New Roman" w:hAnsi="Times New Roman" w:cs="Times New Roman"/>
          <w:sz w:val="24"/>
          <w:szCs w:val="24"/>
        </w:rPr>
        <w:t>о</w:t>
      </w:r>
      <w:r w:rsidR="00312DEA" w:rsidRPr="00AF0FE0">
        <w:rPr>
          <w:rFonts w:ascii="Times New Roman" w:hAnsi="Times New Roman" w:cs="Times New Roman"/>
          <w:sz w:val="24"/>
          <w:szCs w:val="24"/>
        </w:rPr>
        <w:t>вках</w:t>
      </w:r>
      <w:r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312DEA" w:rsidRPr="00AF0FE0">
        <w:rPr>
          <w:rFonts w:ascii="Times New Roman" w:hAnsi="Times New Roman" w:cs="Times New Roman"/>
          <w:sz w:val="24"/>
          <w:szCs w:val="24"/>
        </w:rPr>
        <w:t>борцов</w:t>
      </w:r>
      <w:r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312DEA" w:rsidRPr="00AF0FE0">
        <w:rPr>
          <w:rFonts w:ascii="Times New Roman" w:hAnsi="Times New Roman" w:cs="Times New Roman"/>
          <w:sz w:val="24"/>
          <w:szCs w:val="24"/>
        </w:rPr>
        <w:t>этого возраста силовых упражнений</w:t>
      </w:r>
      <w:r w:rsidRPr="00AF0FE0">
        <w:rPr>
          <w:rFonts w:ascii="Times New Roman" w:hAnsi="Times New Roman" w:cs="Times New Roman"/>
          <w:sz w:val="24"/>
          <w:szCs w:val="24"/>
        </w:rPr>
        <w:t xml:space="preserve"> с растягиванием резинового шнура способствует  формированию рациональной   биомеханической структуры борца, улучшению   реализации  силы при выполнении броска </w:t>
      </w:r>
      <w:r w:rsidR="00A00872" w:rsidRPr="00AF0FE0">
        <w:rPr>
          <w:rFonts w:ascii="Times New Roman" w:hAnsi="Times New Roman" w:cs="Times New Roman"/>
          <w:sz w:val="24"/>
          <w:szCs w:val="24"/>
        </w:rPr>
        <w:t xml:space="preserve">,хотя и в меньшей степени, чем силовая тренировка на </w:t>
      </w:r>
      <w:r w:rsidR="00B558B1" w:rsidRPr="00AF0FE0">
        <w:rPr>
          <w:rFonts w:ascii="Times New Roman" w:hAnsi="Times New Roman" w:cs="Times New Roman"/>
          <w:sz w:val="24"/>
          <w:szCs w:val="24"/>
        </w:rPr>
        <w:t>тренажерах</w:t>
      </w:r>
      <w:r w:rsidR="00A00872" w:rsidRPr="00AF0FE0">
        <w:rPr>
          <w:rFonts w:ascii="Times New Roman" w:hAnsi="Times New Roman" w:cs="Times New Roman"/>
          <w:sz w:val="24"/>
          <w:szCs w:val="24"/>
        </w:rPr>
        <w:t xml:space="preserve">, </w:t>
      </w:r>
      <w:r w:rsidR="005526C7" w:rsidRPr="00AF0FE0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A00872" w:rsidRPr="00AF0FE0">
        <w:rPr>
          <w:rFonts w:ascii="Times New Roman" w:hAnsi="Times New Roman" w:cs="Times New Roman"/>
          <w:sz w:val="24"/>
          <w:szCs w:val="24"/>
        </w:rPr>
        <w:t>силовых  возможностей</w:t>
      </w:r>
      <w:r w:rsidR="00AF0FE0" w:rsidRPr="00AF0FE0">
        <w:rPr>
          <w:rFonts w:ascii="Times New Roman" w:hAnsi="Times New Roman" w:cs="Times New Roman"/>
          <w:sz w:val="24"/>
          <w:szCs w:val="24"/>
        </w:rPr>
        <w:t>.</w:t>
      </w:r>
    </w:p>
    <w:p w:rsidR="00AF0FE0" w:rsidRPr="00AF0FE0" w:rsidRDefault="0097767B" w:rsidP="00AF0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b/>
          <w:sz w:val="24"/>
          <w:szCs w:val="24"/>
        </w:rPr>
        <w:t>Литерат</w:t>
      </w:r>
      <w:r w:rsidR="00E35224" w:rsidRPr="00AF0FE0">
        <w:rPr>
          <w:rFonts w:ascii="Times New Roman" w:hAnsi="Times New Roman" w:cs="Times New Roman"/>
          <w:b/>
          <w:sz w:val="24"/>
          <w:szCs w:val="24"/>
        </w:rPr>
        <w:t>у</w:t>
      </w:r>
      <w:r w:rsidRPr="00AF0FE0">
        <w:rPr>
          <w:rFonts w:ascii="Times New Roman" w:hAnsi="Times New Roman" w:cs="Times New Roman"/>
          <w:b/>
          <w:sz w:val="24"/>
          <w:szCs w:val="24"/>
        </w:rPr>
        <w:t>ра</w:t>
      </w:r>
    </w:p>
    <w:p w:rsidR="00AF0FE0" w:rsidRPr="00AF0FE0" w:rsidRDefault="00E35224" w:rsidP="00312DEA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767B" w:rsidRPr="00AF0FE0">
        <w:rPr>
          <w:rFonts w:ascii="Times New Roman" w:hAnsi="Times New Roman" w:cs="Times New Roman"/>
          <w:sz w:val="24"/>
          <w:szCs w:val="24"/>
        </w:rPr>
        <w:t>100 уроков борьбы</w:t>
      </w:r>
      <w:r w:rsidRPr="00AF0FE0">
        <w:rPr>
          <w:rFonts w:ascii="Times New Roman" w:hAnsi="Times New Roman" w:cs="Times New Roman"/>
          <w:sz w:val="24"/>
          <w:szCs w:val="24"/>
        </w:rPr>
        <w:t xml:space="preserve"> самбо ФиС Е.М.Чумаков, 1971 г.  </w:t>
      </w:r>
    </w:p>
    <w:p w:rsidR="00AF0FE0" w:rsidRPr="00AF0FE0" w:rsidRDefault="00E35224" w:rsidP="00312DEA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2. Спортивная борьба</w:t>
      </w:r>
      <w:r w:rsidR="00A604BB" w:rsidRPr="00AF0FE0">
        <w:rPr>
          <w:rFonts w:ascii="Times New Roman" w:hAnsi="Times New Roman" w:cs="Times New Roman"/>
          <w:sz w:val="24"/>
          <w:szCs w:val="24"/>
        </w:rPr>
        <w:t xml:space="preserve"> (классическая, вольная, самбо). Учебник для институтов физической культуры. Н.М.Галковский, А.З.Катулин, ФиС, 1968г.</w:t>
      </w:r>
    </w:p>
    <w:p w:rsidR="00AF0FE0" w:rsidRPr="00AF0FE0" w:rsidRDefault="00CA7B76" w:rsidP="00312DEA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3. Ежемесячный научно-теоретический журнал «Теория и практика физической культуры», № 7, 1987г.</w:t>
      </w:r>
    </w:p>
    <w:p w:rsidR="00AF0FE0" w:rsidRPr="00AF0FE0" w:rsidRDefault="00DC0275" w:rsidP="00312DEA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4. Дзюдо: программа для учреждений  дополнительного образования  и спортивных клубов Национального Союза дзюдо и Федерации Дзюдо России. Авт.- сост. С.В.Ерегина и др. – М.: Советский спорт, 2005.</w:t>
      </w:r>
    </w:p>
    <w:p w:rsidR="00AF0FE0" w:rsidRPr="00AF0FE0" w:rsidRDefault="000F1D7C" w:rsidP="00312DEA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 xml:space="preserve"> 5. Дзюдо: программа спортивной подготовки для детско-юношеских спортивных школ и СДЮСШОР. Авт.- сост. С.В.Ерегина и др. Национальный союз дзюдо. – М.: Советский спорт, 2006. </w:t>
      </w:r>
    </w:p>
    <w:p w:rsidR="00AF0FE0" w:rsidRPr="00AF0FE0" w:rsidRDefault="00A633F1" w:rsidP="00312DEA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6. Ерегина С.В., Тарасенко К.Н. Комплексная оценка физической подготовленности дзюдоистов. Детский тренер, 2007, № 2.</w:t>
      </w:r>
    </w:p>
    <w:p w:rsidR="00AF0FE0" w:rsidRPr="00AF0FE0" w:rsidRDefault="002A4E00" w:rsidP="00312DEA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 xml:space="preserve">7. Захаров Е.Н., Карасев А.В., Сафонов А.А. Энциклопедия физической подготовки. – М.: Лептос. 1994. </w:t>
      </w:r>
    </w:p>
    <w:p w:rsidR="00AF0FE0" w:rsidRPr="00AF0FE0" w:rsidRDefault="002A4E00" w:rsidP="00312DEA">
      <w:pPr>
        <w:rPr>
          <w:rFonts w:ascii="Times New Roman" w:hAnsi="Times New Roman" w:cs="Times New Roman"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8. Лях В.И. Двигательные способности школьников: основы теории и методики развития. -  М.: Терра-Спорт,2000.</w:t>
      </w:r>
      <w:r w:rsidR="002E1E65" w:rsidRPr="00AF0FE0">
        <w:rPr>
          <w:rFonts w:ascii="Times New Roman" w:hAnsi="Times New Roman" w:cs="Times New Roman"/>
          <w:sz w:val="24"/>
          <w:szCs w:val="24"/>
        </w:rPr>
        <w:t xml:space="preserve"> </w:t>
      </w:r>
      <w:r w:rsidR="00513A58" w:rsidRPr="00AF0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F4" w:rsidRPr="00AF0FE0" w:rsidRDefault="002E1E65" w:rsidP="00312DEA">
      <w:pPr>
        <w:rPr>
          <w:rFonts w:ascii="Times New Roman" w:hAnsi="Times New Roman" w:cs="Times New Roman"/>
          <w:b/>
          <w:sz w:val="24"/>
          <w:szCs w:val="24"/>
        </w:rPr>
      </w:pPr>
      <w:r w:rsidRPr="00AF0FE0">
        <w:rPr>
          <w:rFonts w:ascii="Times New Roman" w:hAnsi="Times New Roman" w:cs="Times New Roman"/>
          <w:sz w:val="24"/>
          <w:szCs w:val="24"/>
        </w:rPr>
        <w:t>9. Семенов Л.А. Определение спортивной пригодности детей и подростков: биологические и психолого-педагогические аспекты. – М : Советский спорт, 2005.</w:t>
      </w:r>
    </w:p>
    <w:sectPr w:rsidR="008C1DF4" w:rsidRPr="00AF0FE0" w:rsidSect="00C0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B5" w:rsidRDefault="009D30B5" w:rsidP="0097767B">
      <w:pPr>
        <w:spacing w:after="0" w:line="240" w:lineRule="auto"/>
      </w:pPr>
      <w:r>
        <w:separator/>
      </w:r>
    </w:p>
  </w:endnote>
  <w:endnote w:type="continuationSeparator" w:id="1">
    <w:p w:rsidR="009D30B5" w:rsidRDefault="009D30B5" w:rsidP="0097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B5" w:rsidRDefault="009D30B5" w:rsidP="0097767B">
      <w:pPr>
        <w:spacing w:after="0" w:line="240" w:lineRule="auto"/>
      </w:pPr>
      <w:r>
        <w:separator/>
      </w:r>
    </w:p>
  </w:footnote>
  <w:footnote w:type="continuationSeparator" w:id="1">
    <w:p w:rsidR="009D30B5" w:rsidRDefault="009D30B5" w:rsidP="0097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DF4"/>
    <w:rsid w:val="000011BE"/>
    <w:rsid w:val="00006CA5"/>
    <w:rsid w:val="00010814"/>
    <w:rsid w:val="00033CCC"/>
    <w:rsid w:val="000454DD"/>
    <w:rsid w:val="00046DB1"/>
    <w:rsid w:val="00062C3C"/>
    <w:rsid w:val="000703EF"/>
    <w:rsid w:val="000A2B19"/>
    <w:rsid w:val="000A7F2C"/>
    <w:rsid w:val="000F1D7C"/>
    <w:rsid w:val="0012344E"/>
    <w:rsid w:val="001244BA"/>
    <w:rsid w:val="001465B0"/>
    <w:rsid w:val="00147CCB"/>
    <w:rsid w:val="00152DA5"/>
    <w:rsid w:val="00155B03"/>
    <w:rsid w:val="00163936"/>
    <w:rsid w:val="001770EA"/>
    <w:rsid w:val="00187CA0"/>
    <w:rsid w:val="001C3CCB"/>
    <w:rsid w:val="001D0096"/>
    <w:rsid w:val="00216BE1"/>
    <w:rsid w:val="00234C71"/>
    <w:rsid w:val="00245912"/>
    <w:rsid w:val="00247781"/>
    <w:rsid w:val="00265A99"/>
    <w:rsid w:val="002859D3"/>
    <w:rsid w:val="00285F5E"/>
    <w:rsid w:val="00296D0E"/>
    <w:rsid w:val="002A0E63"/>
    <w:rsid w:val="002A4E00"/>
    <w:rsid w:val="002E1E65"/>
    <w:rsid w:val="00312DEA"/>
    <w:rsid w:val="00386ABF"/>
    <w:rsid w:val="003C2717"/>
    <w:rsid w:val="00410934"/>
    <w:rsid w:val="00412474"/>
    <w:rsid w:val="00435E3F"/>
    <w:rsid w:val="00446360"/>
    <w:rsid w:val="00452BCE"/>
    <w:rsid w:val="00473CB6"/>
    <w:rsid w:val="004D0CB3"/>
    <w:rsid w:val="004D4C2A"/>
    <w:rsid w:val="004E1226"/>
    <w:rsid w:val="004F2041"/>
    <w:rsid w:val="004F3C56"/>
    <w:rsid w:val="004F5DD2"/>
    <w:rsid w:val="00500BC2"/>
    <w:rsid w:val="00513A58"/>
    <w:rsid w:val="005526C7"/>
    <w:rsid w:val="00584EC5"/>
    <w:rsid w:val="005A1F7D"/>
    <w:rsid w:val="005B1761"/>
    <w:rsid w:val="005C2620"/>
    <w:rsid w:val="005C2B58"/>
    <w:rsid w:val="005C466C"/>
    <w:rsid w:val="005E5128"/>
    <w:rsid w:val="005E57B5"/>
    <w:rsid w:val="006509BE"/>
    <w:rsid w:val="00673109"/>
    <w:rsid w:val="00684B4D"/>
    <w:rsid w:val="006D6893"/>
    <w:rsid w:val="006E3CCC"/>
    <w:rsid w:val="006F60F6"/>
    <w:rsid w:val="00702ED5"/>
    <w:rsid w:val="007256B7"/>
    <w:rsid w:val="007324F5"/>
    <w:rsid w:val="0074730A"/>
    <w:rsid w:val="00760563"/>
    <w:rsid w:val="007671AD"/>
    <w:rsid w:val="00767EE3"/>
    <w:rsid w:val="00773AD1"/>
    <w:rsid w:val="00790584"/>
    <w:rsid w:val="00792DA5"/>
    <w:rsid w:val="007A7FCA"/>
    <w:rsid w:val="008041E8"/>
    <w:rsid w:val="00804BFD"/>
    <w:rsid w:val="0080656E"/>
    <w:rsid w:val="00814F96"/>
    <w:rsid w:val="008637C0"/>
    <w:rsid w:val="0087771A"/>
    <w:rsid w:val="008C1DF4"/>
    <w:rsid w:val="008D71AB"/>
    <w:rsid w:val="0092156B"/>
    <w:rsid w:val="0097219C"/>
    <w:rsid w:val="0097767B"/>
    <w:rsid w:val="009A14AC"/>
    <w:rsid w:val="009A4666"/>
    <w:rsid w:val="009D30B5"/>
    <w:rsid w:val="00A00872"/>
    <w:rsid w:val="00A13205"/>
    <w:rsid w:val="00A31247"/>
    <w:rsid w:val="00A604BB"/>
    <w:rsid w:val="00A633F1"/>
    <w:rsid w:val="00A63941"/>
    <w:rsid w:val="00AA0CCA"/>
    <w:rsid w:val="00AA7B86"/>
    <w:rsid w:val="00AC12C0"/>
    <w:rsid w:val="00AC2A25"/>
    <w:rsid w:val="00AC2FA9"/>
    <w:rsid w:val="00AC32B6"/>
    <w:rsid w:val="00AD2198"/>
    <w:rsid w:val="00AD65C8"/>
    <w:rsid w:val="00AF0FE0"/>
    <w:rsid w:val="00B041BE"/>
    <w:rsid w:val="00B13616"/>
    <w:rsid w:val="00B309BA"/>
    <w:rsid w:val="00B558B1"/>
    <w:rsid w:val="00B81F4A"/>
    <w:rsid w:val="00B8202D"/>
    <w:rsid w:val="00B9370E"/>
    <w:rsid w:val="00BA3A67"/>
    <w:rsid w:val="00BC7941"/>
    <w:rsid w:val="00BD0132"/>
    <w:rsid w:val="00BE2BE5"/>
    <w:rsid w:val="00C0673B"/>
    <w:rsid w:val="00C16F58"/>
    <w:rsid w:val="00C170B4"/>
    <w:rsid w:val="00C3385A"/>
    <w:rsid w:val="00C41705"/>
    <w:rsid w:val="00C53436"/>
    <w:rsid w:val="00C666E6"/>
    <w:rsid w:val="00C66965"/>
    <w:rsid w:val="00C843EC"/>
    <w:rsid w:val="00C84FE3"/>
    <w:rsid w:val="00CA7B76"/>
    <w:rsid w:val="00CE0F26"/>
    <w:rsid w:val="00CE5769"/>
    <w:rsid w:val="00D73228"/>
    <w:rsid w:val="00D751EB"/>
    <w:rsid w:val="00D80859"/>
    <w:rsid w:val="00DC0275"/>
    <w:rsid w:val="00DC62C7"/>
    <w:rsid w:val="00DD1498"/>
    <w:rsid w:val="00DF5A63"/>
    <w:rsid w:val="00DF70E8"/>
    <w:rsid w:val="00DF7625"/>
    <w:rsid w:val="00E35224"/>
    <w:rsid w:val="00E45464"/>
    <w:rsid w:val="00E5609E"/>
    <w:rsid w:val="00E748F8"/>
    <w:rsid w:val="00E75613"/>
    <w:rsid w:val="00EF4827"/>
    <w:rsid w:val="00EF6CCF"/>
    <w:rsid w:val="00F02428"/>
    <w:rsid w:val="00F13E90"/>
    <w:rsid w:val="00F23147"/>
    <w:rsid w:val="00F27FFA"/>
    <w:rsid w:val="00F31F0F"/>
    <w:rsid w:val="00FA08BA"/>
    <w:rsid w:val="00FE07A6"/>
    <w:rsid w:val="00FF269D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67B"/>
  </w:style>
  <w:style w:type="paragraph" w:styleId="a6">
    <w:name w:val="footer"/>
    <w:basedOn w:val="a"/>
    <w:link w:val="a7"/>
    <w:uiPriority w:val="99"/>
    <w:semiHidden/>
    <w:unhideWhenUsed/>
    <w:rsid w:val="0097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67B"/>
  </w:style>
  <w:style w:type="paragraph" w:styleId="a8">
    <w:name w:val="Balloon Text"/>
    <w:basedOn w:val="a"/>
    <w:link w:val="a9"/>
    <w:uiPriority w:val="99"/>
    <w:semiHidden/>
    <w:unhideWhenUsed/>
    <w:rsid w:val="00C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B725-DFCC-41AC-B3F6-E3248933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2015-02-05T06:27:00Z</dcterms:created>
  <dcterms:modified xsi:type="dcterms:W3CDTF">2015-02-14T10:14:00Z</dcterms:modified>
</cp:coreProperties>
</file>