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Тема</w:t>
      </w:r>
      <w:bookmarkStart w:id="0" w:name="_GoBack"/>
      <w:r w:rsidRPr="00DC28F7">
        <w:rPr>
          <w:rFonts w:ascii="SL_Times New Roman" w:hAnsi="SL_Times New Roman"/>
          <w:color w:val="FF0000"/>
          <w:sz w:val="28"/>
          <w:szCs w:val="28"/>
          <w:lang w:val="tt-RU"/>
        </w:rPr>
        <w:t>:   Г.Камалның “Беренче театр” комедиясендә конфликт үстерелеше</w:t>
      </w:r>
      <w:bookmarkEnd w:id="0"/>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Максат:</w:t>
      </w:r>
      <w:r>
        <w:rPr>
          <w:rFonts w:ascii="SL_Times New Roman" w:hAnsi="SL_Times New Roman"/>
          <w:sz w:val="28"/>
          <w:szCs w:val="28"/>
          <w:lang w:val="tt-RU"/>
        </w:rPr>
        <w:t xml:space="preserve"> 1) Г.Камалның “Беренче театр” комедиясендә конфликт үстерелешен күзәтү; конфликт төшенчәсенә билгеләмә бирү; </w:t>
      </w:r>
    </w:p>
    <w:p w:rsidR="006F75B7" w:rsidRDefault="006F75B7" w:rsidP="006F75B7">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2) Укучыларда сәнгатьле сөйләү күнекмәләре үстерү;</w:t>
      </w:r>
    </w:p>
    <w:p w:rsidR="006F75B7" w:rsidRDefault="006F75B7" w:rsidP="006F75B7">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3) Театрга мәхәббәт, аңа соклану хисе төшенчәсе бирү.</w:t>
      </w:r>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Материал:</w:t>
      </w:r>
      <w:r>
        <w:rPr>
          <w:rFonts w:ascii="SL_Times New Roman" w:hAnsi="SL_Times New Roman"/>
          <w:sz w:val="28"/>
          <w:szCs w:val="28"/>
          <w:lang w:val="tt-RU"/>
        </w:rPr>
        <w:t xml:space="preserve"> 1. Ганиева Ф.Ә., Гыйләҗев И.Г., Исламов Ф.Ф. Әдәбият: VI класс укучылары өчен дәреслек-хрестоматия. – Казан: Тат.кит.нәшр., 1992. – Б. 16-36. </w:t>
      </w:r>
    </w:p>
    <w:p w:rsidR="006F75B7" w:rsidRDefault="006F75B7" w:rsidP="006F75B7">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2. Билалова Ә. Бәхетле йолдыз астында // Мәгариф, 1994. – № 4. – Б. 20-21.  </w:t>
      </w:r>
    </w:p>
    <w:p w:rsidR="006F75B7" w:rsidRDefault="006F75B7" w:rsidP="006F75B7">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3. Рәфыйкова Г. Театр яктылыкка – нурга илтә... // Мәгариф, 2000. – № 9. – Б. 35-36.</w:t>
      </w:r>
    </w:p>
    <w:p w:rsidR="006F75B7" w:rsidRDefault="006F75B7" w:rsidP="006F75B7">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4. Заһидуллина Д.Ф. Урта мәктәптә татар әдәбиятын укыту методикасы. – Казан: Мәгариф, 2000. – Б. 186-188. </w:t>
      </w:r>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Җиһазлау:</w:t>
      </w:r>
      <w:r>
        <w:rPr>
          <w:rFonts w:ascii="SL_Times New Roman" w:hAnsi="SL_Times New Roman"/>
          <w:sz w:val="28"/>
          <w:szCs w:val="28"/>
          <w:lang w:val="tt-RU"/>
        </w:rPr>
        <w:t xml:space="preserve"> Г.Камалның портреты, китаплары, иллюстрацияләр.</w:t>
      </w:r>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Укыту принциплары:</w:t>
      </w:r>
      <w:r>
        <w:rPr>
          <w:rFonts w:ascii="SL_Times New Roman" w:hAnsi="SL_Times New Roman"/>
          <w:sz w:val="28"/>
          <w:szCs w:val="28"/>
          <w:lang w:val="tt-RU"/>
        </w:rPr>
        <w:t xml:space="preserve"> фәннилек, оптимальлек, системалылык, әдәби әсәрне шәхсән кабул итү принциплары</w:t>
      </w:r>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Укыту ысуллары</w:t>
      </w:r>
      <w:r>
        <w:rPr>
          <w:rFonts w:ascii="SL_Times New Roman" w:hAnsi="SL_Times New Roman"/>
          <w:sz w:val="28"/>
          <w:szCs w:val="28"/>
          <w:lang w:val="tt-RU"/>
        </w:rPr>
        <w:t>: репродуктив, өлешчә эзләнү.</w:t>
      </w:r>
    </w:p>
    <w:p w:rsidR="006F75B7" w:rsidRDefault="006F75B7" w:rsidP="006F75B7">
      <w:pPr>
        <w:spacing w:line="360" w:lineRule="auto"/>
        <w:ind w:left="1620" w:hanging="1080"/>
        <w:jc w:val="both"/>
        <w:rPr>
          <w:rFonts w:ascii="SL_Times New Roman" w:hAnsi="SL_Times New Roman"/>
          <w:sz w:val="28"/>
          <w:szCs w:val="28"/>
          <w:lang w:val="tt-RU"/>
        </w:rPr>
      </w:pPr>
      <w:r w:rsidRPr="00DC28F7">
        <w:rPr>
          <w:rFonts w:ascii="SL_Times New Roman" w:hAnsi="SL_Times New Roman"/>
          <w:color w:val="76923C"/>
          <w:sz w:val="28"/>
          <w:szCs w:val="28"/>
          <w:lang w:val="tt-RU"/>
        </w:rPr>
        <w:t>Дәрес төре:</w:t>
      </w:r>
      <w:r>
        <w:rPr>
          <w:rFonts w:ascii="SL_Times New Roman" w:hAnsi="SL_Times New Roman"/>
          <w:sz w:val="28"/>
          <w:szCs w:val="28"/>
          <w:lang w:val="tt-RU"/>
        </w:rPr>
        <w:t xml:space="preserve"> катнаш дәрес.</w:t>
      </w:r>
    </w:p>
    <w:p w:rsidR="006F75B7" w:rsidRDefault="006F75B7" w:rsidP="006F75B7">
      <w:pPr>
        <w:spacing w:line="360" w:lineRule="auto"/>
        <w:ind w:left="1620" w:hanging="1080"/>
        <w:jc w:val="both"/>
        <w:rPr>
          <w:rFonts w:ascii="SL_Times New Roman" w:hAnsi="SL_Times New Roman"/>
          <w:sz w:val="28"/>
          <w:szCs w:val="28"/>
          <w:lang w:val="tt-RU"/>
        </w:rPr>
      </w:pPr>
    </w:p>
    <w:p w:rsidR="006F75B7" w:rsidRDefault="006F75B7" w:rsidP="006F75B7">
      <w:pPr>
        <w:spacing w:line="360" w:lineRule="auto"/>
        <w:ind w:left="1620" w:hanging="1080"/>
        <w:jc w:val="both"/>
        <w:rPr>
          <w:rFonts w:ascii="SL_Times New Roman" w:hAnsi="SL_Times New Roman"/>
          <w:sz w:val="28"/>
          <w:szCs w:val="28"/>
          <w:lang w:val="tt-RU"/>
        </w:rPr>
      </w:pPr>
    </w:p>
    <w:p w:rsidR="006F75B7" w:rsidRPr="00DC28F7" w:rsidRDefault="006F75B7" w:rsidP="006F75B7">
      <w:pPr>
        <w:spacing w:line="360" w:lineRule="auto"/>
        <w:ind w:firstLine="540"/>
        <w:jc w:val="center"/>
        <w:rPr>
          <w:rFonts w:ascii="SL_Times New Roman" w:hAnsi="SL_Times New Roman"/>
          <w:b/>
          <w:color w:val="FF0000"/>
          <w:sz w:val="28"/>
          <w:szCs w:val="28"/>
          <w:lang w:val="tt-RU"/>
        </w:rPr>
      </w:pPr>
      <w:r w:rsidRPr="00DC28F7">
        <w:rPr>
          <w:rFonts w:ascii="SL_Times New Roman" w:hAnsi="SL_Times New Roman"/>
          <w:b/>
          <w:color w:val="FF0000"/>
          <w:sz w:val="28"/>
          <w:szCs w:val="28"/>
          <w:lang w:val="tt-RU"/>
        </w:rPr>
        <w:t>Дәрес планы</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 Башлам</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1. Исәнләшү;</w:t>
      </w:r>
    </w:p>
    <w:p w:rsidR="006F75B7" w:rsidRDefault="006F75B7" w:rsidP="006F75B7">
      <w:pPr>
        <w:spacing w:line="360" w:lineRule="auto"/>
        <w:ind w:firstLine="540"/>
        <w:jc w:val="both"/>
        <w:rPr>
          <w:rFonts w:ascii="SL_Times New Roman" w:hAnsi="SL_Times New Roman"/>
          <w:sz w:val="28"/>
          <w:szCs w:val="28"/>
          <w:lang w:val="tt-RU"/>
        </w:rPr>
      </w:pPr>
      <w:smartTag w:uri="urn:schemas-microsoft-com:office:smarttags" w:element="metricconverter">
        <w:smartTagPr>
          <w:attr w:name="ProductID" w:val="2. Г"/>
        </w:smartTagPr>
        <w:r>
          <w:rPr>
            <w:rFonts w:ascii="SL_Times New Roman" w:hAnsi="SL_Times New Roman"/>
            <w:sz w:val="28"/>
            <w:szCs w:val="28"/>
            <w:lang w:val="tt-RU"/>
          </w:rPr>
          <w:t>2. Г</w:t>
        </w:r>
      </w:smartTag>
      <w:r>
        <w:rPr>
          <w:rFonts w:ascii="SL_Times New Roman" w:hAnsi="SL_Times New Roman"/>
          <w:sz w:val="28"/>
          <w:szCs w:val="28"/>
          <w:lang w:val="tt-RU"/>
        </w:rPr>
        <w:t>.Тукайның “Театр” дигән шигыреннән өзек уку.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II. Актуальләштерү.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1. Алдагы дәрестә үтелгәннәрне искә төшерү;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 xml:space="preserve"> 2. “Беренче театр” әсәренең эчтәлеген сорауларга җавап бирү рәвешендә ачыклау;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III.  Яңа белем һәм күнекмәләр формалаштыру.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1. Конфликт турында төшенчә бирү.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а) “Беренче театр” комедиясендә каршылыкларны санап чыгу;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б) Конфликт үзенчәлекләрен әсәр мисалында күзәтү;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в) Конфликтка билгеләмә бирү.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2. Әсәрдәге конфликт үстерелешен күзәтү</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а) Ярдәмче конфликтларның сәбәпләрне табу;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б) Төп конфликтны ачыклау.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IV. Нәтиҗәләр чыгару.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Г.Камал иҗаты буенча гомумиләштерү ясау.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V. Өйгә эш бирү: конфликт турында укып килергә (36 бит).</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VI. Йомгаклау.</w:t>
      </w:r>
    </w:p>
    <w:p w:rsidR="006F75B7" w:rsidRDefault="006F75B7" w:rsidP="006F75B7">
      <w:pPr>
        <w:numPr>
          <w:ilvl w:val="0"/>
          <w:numId w:val="1"/>
        </w:numPr>
        <w:spacing w:line="360" w:lineRule="auto"/>
        <w:jc w:val="both"/>
        <w:rPr>
          <w:rFonts w:ascii="SL_Times New Roman" w:hAnsi="SL_Times New Roman"/>
          <w:sz w:val="28"/>
          <w:szCs w:val="28"/>
          <w:lang w:val="tt-RU"/>
        </w:rPr>
      </w:pPr>
      <w:r>
        <w:rPr>
          <w:rFonts w:ascii="SL_Times New Roman" w:hAnsi="SL_Times New Roman"/>
          <w:sz w:val="28"/>
          <w:szCs w:val="28"/>
          <w:lang w:val="tt-RU"/>
        </w:rPr>
        <w:t>Сорауларга җавап бирү</w:t>
      </w:r>
    </w:p>
    <w:p w:rsidR="006F75B7" w:rsidRDefault="006F75B7" w:rsidP="006F75B7">
      <w:pPr>
        <w:numPr>
          <w:ilvl w:val="0"/>
          <w:numId w:val="1"/>
        </w:numPr>
        <w:spacing w:line="360" w:lineRule="auto"/>
        <w:jc w:val="both"/>
        <w:rPr>
          <w:rFonts w:ascii="SL_Times New Roman" w:hAnsi="SL_Times New Roman"/>
          <w:sz w:val="28"/>
          <w:szCs w:val="28"/>
          <w:lang w:val="tt-RU"/>
        </w:rPr>
      </w:pPr>
      <w:r>
        <w:rPr>
          <w:rFonts w:ascii="SL_Times New Roman" w:hAnsi="SL_Times New Roman"/>
          <w:sz w:val="28"/>
          <w:szCs w:val="28"/>
          <w:lang w:val="tt-RU"/>
        </w:rPr>
        <w:t>Билгеләр кую.</w:t>
      </w:r>
    </w:p>
    <w:p w:rsidR="006F75B7" w:rsidRDefault="006F75B7" w:rsidP="006F75B7">
      <w:pPr>
        <w:spacing w:line="360" w:lineRule="auto"/>
        <w:ind w:firstLine="540"/>
        <w:jc w:val="center"/>
        <w:rPr>
          <w:rFonts w:ascii="SL_Times New Roman" w:hAnsi="SL_Times New Roman"/>
          <w:b/>
          <w:sz w:val="28"/>
          <w:szCs w:val="28"/>
          <w:lang w:val="tt-RU"/>
        </w:rPr>
      </w:pPr>
    </w:p>
    <w:p w:rsidR="006F75B7" w:rsidRPr="00DC28F7" w:rsidRDefault="006F75B7" w:rsidP="006F75B7">
      <w:pPr>
        <w:spacing w:line="360" w:lineRule="auto"/>
        <w:ind w:firstLine="540"/>
        <w:jc w:val="center"/>
        <w:rPr>
          <w:rFonts w:ascii="SL_Times New Roman" w:hAnsi="SL_Times New Roman"/>
          <w:b/>
          <w:color w:val="FF0000"/>
          <w:sz w:val="32"/>
          <w:szCs w:val="32"/>
          <w:lang w:val="tt-RU"/>
        </w:rPr>
      </w:pPr>
      <w:r w:rsidRPr="00DC28F7">
        <w:rPr>
          <w:rFonts w:ascii="SL_Times New Roman" w:hAnsi="SL_Times New Roman"/>
          <w:b/>
          <w:color w:val="FF0000"/>
          <w:sz w:val="32"/>
          <w:szCs w:val="32"/>
          <w:lang w:val="tt-RU"/>
        </w:rPr>
        <w:t>Дәрес барышы</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 Укытучы: 1. Исәнмесез, укучылар. Тынычландык. Әдәбият дәресен башлыйбыз.</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2. Укытучы: Укучылар, мин сезгә Г.Тукайның “Театр” исемле шигыреннән өзек укып китәсем килә. Тыңлап карагыз әле.</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Театр – яктылыкка, нурга илтә,</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Кире юлга җибәрми уңга илтә.</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Театр көлдерәдер, уйнатадыр,</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Тагы үткән гомерне уйлатадыр.</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Күрерсең анда үз хәлең, көләрсең –</w:t>
      </w:r>
    </w:p>
    <w:p w:rsidR="006F75B7" w:rsidRDefault="006F75B7" w:rsidP="006F75B7">
      <w:pPr>
        <w:spacing w:line="360" w:lineRule="auto"/>
        <w:ind w:left="1080"/>
        <w:jc w:val="both"/>
        <w:rPr>
          <w:rFonts w:ascii="SL_Times New Roman" w:hAnsi="SL_Times New Roman"/>
          <w:sz w:val="28"/>
          <w:szCs w:val="28"/>
          <w:lang w:val="tt-RU"/>
        </w:rPr>
      </w:pPr>
      <w:r>
        <w:rPr>
          <w:rFonts w:ascii="SL_Times New Roman" w:hAnsi="SL_Times New Roman"/>
          <w:sz w:val="28"/>
          <w:szCs w:val="28"/>
          <w:lang w:val="tt-RU"/>
        </w:rPr>
        <w:t>Көләрлек булса – булмаса еларсың.</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Укучылар, әлеге шигырьдә сүз нәрсә турында бара?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Театр турында сөйләнелә.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Шагыйрь театр нинди сыйфатларга ия ди?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Театр уйната да, көлдерә дә, елата да, уйландыра 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Укытучы: Әйе, укучылар театр кешедә менә шундый хис-кичерешләр тудыруга сәләтле.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 xml:space="preserve">II. 1. Укытучы: Бүген без сезнең белән шундый үзенчәлекләргә ия, театрның беренче тапкыр татарларда күрсәтелгән көнне тасвирлаган Г.Камалның “Беренче театр” комедиясен өйрәнүне дәвам итәбез. Исебезгә төшерик әле, вакыйга кайда бара? </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Вакыйга Казанда, Хәмзә бай йортында бара.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йорттагы кешеләр кая барырга җыеналар?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Театрга барырга җыеналар.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Вәли – кем ул?</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Ул – Хәмзә байның кияве.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Ул ни әчен шатлана?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Театрга баруына шатлана.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 аның хатыны – Гафифәнең театрга барасы киләме?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Бераз килә, ул анда бары тик үзен, үзенең матур күлмәкләрен күрсәтәсе килә.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Әйе, укучылар. Факиһә –  кем? Ул нишләргә җыена?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Ул – Хәмзә байның килене. Ул да ире Хәбибрахманны ияртеп театрга барырга җыена.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Хәбибрахманның театрга барасы киләме соң?</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Юк, аның да барасы килми.  Аның бу эштә җаваплы булып каласы килми.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III. 1 а) Укытучы: Димәк, укучылар, барлык сөйләшүләр театрга бару-бармау мәсҗәләсенә бәйләнгән. Укучылар, әйтегезче, әлеге гаиләләрдә каршылык туамы? Кемнәр арасында?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Әйе, туа. Вәли белән Гафифә, Факиһә белән Хәбибрахман арасында.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Әсәрлә шул каршылыклар гына биреләме?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Юк, тагын Биби белән Фатих арасында каршылык туа. Фатих Бибидән Хәмзә байның өйдәме-юкмы икәнен сорый, Биби исә әйтми.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Укучы: Тагын Хәмзә бай белән Биби арасында каршылык булып ала.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б) Укытучы: Яхшы. Әйдәгез, бу каршылыкларга хас үзенчәлекләоне барлап карыйк.</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Каршылыкта көрәшүче ике як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Әйе, ләкин ул берничә кеше арасында да булырга мөмкин. Ул яклар нинди яклар?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 xml:space="preserve">Укучы: Берсе буйсындырырга теләүче, берсе – буйсынмаска тырышучы. </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Каршылыкта бәрелешүнең сәбәбе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в) Укытучы: Дөрес, укучылар. Мондый каршылыкларга әдәбият белемендә тагын конфликт дип тә әйтәләр. Конфликт – әсәр геройларының үз арасында яки әсәрдә тасвирланган кеше образы белән тормыш хәлләре арасында туган каршылык. Ул шулай ук кеше күңелендә дә булырга мөмкин. Андый каршылыкны эчке каршылык, эчке конфликт дип атыйлар. Бу әсәрдә дә мондый конфликт бар. Кемдә күрә алабыз? Тексттан табып укыгыз бу урынны.</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Хәбибрахманда. Ул бит икеләнә: “ Минем үземнең дә күрәсем килә килүен ул театр дигән нәрсәне. Нишләргә икән инде? Әти орышмас микән?”, –ди.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2. а) Укытучы: Дөрес. Укучылар, гадәттә, әсәрдә конфликт үстерелә һәм ярдәмче конфликтлар ярдәмендә төп конфликтны табып билгеләп була. Без инде сезнең белән ярдәмче конфликтларны санап чыктык. Хәзер аларның сәбәпләрен һәм ничек чишелүен күзәтик. Беренче күренештә конфликт кемнәр арасында дидек?</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Вәли белән Гафифә арасында.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каршылыкның сәбәбе нәрсәдә? Вәли белән Гафифә ни өчен тиз генә җыенып чыгып китә алмыйлар?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Гафифә тоткарлана: ул бармаска гел сәбәп табып кына тора.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Ни өчен?</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Ул курка.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Укытучы: Әйе, аның барасы килми. Гафифә, театрга бармас өчен, оялуын да сәбәп итә, кеше аз була, димәк, кызык булмас дип карый, өстенә күлмәге юклыгына да сылтамакчы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каршылык ничек чишелә?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Алар бергәләшеп театрга китәләр.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Нәрсә чишә бу каршылыкны?</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Бер-берсен ярату хисе.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Икенче күренештә каршылык кем арасында туа дидек?</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Факиһә белән Хәбибрахман арасында.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Сәбәбе нәрсәдә?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Сәбәп шул ук, яг</w:t>
      </w:r>
      <w:r w:rsidRPr="006A0719">
        <w:rPr>
          <w:rFonts w:ascii="SL_Times New Roman" w:hAnsi="SL_Times New Roman"/>
          <w:sz w:val="28"/>
          <w:szCs w:val="28"/>
          <w:lang w:val="tt-RU"/>
        </w:rPr>
        <w:t>ъ</w:t>
      </w:r>
      <w:r>
        <w:rPr>
          <w:rFonts w:ascii="SL_Times New Roman" w:hAnsi="SL_Times New Roman"/>
          <w:sz w:val="28"/>
          <w:szCs w:val="28"/>
          <w:lang w:val="tt-RU"/>
        </w:rPr>
        <w:t>ни театрга бару</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каршылык ничек чишелә?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Алар да бергәләшеп театрга китәләр.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конфликтны нәрсә чишә, мәхәббәт хисеме?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Юк, монда буйсыну хисе алга чыга.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Дөрес, укучылар. Өченче күренештә каршылык Биби белән Фатих арасында бара, дидек. Биби Фатихка Хәмзә байның өйдәме икәнлеген әйтми. Ни өчен?</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Чөнки Фатих Бибигә ошый, ләкин Биби аңа ышанып җитә алмый. Моны белеп Фатих Бибине үчекли, котырта.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Хәмзә бай белән Биби арасында туган каршылыкның сәбәбе нәрсәдә?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Хәмзә бай Бибидән риза түгел, аны аңгыралыкта гаепли.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 Биби нәрсәне яратмый?</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Биби исә Хәмзә байның һәрчак ачуланып, кычкырынып торуын яратмый.</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каршылык ничек чишелә?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Бу каршылык Бибинең өйдәгеләрнең театрга китүләре турында әйтүе белән чишелә.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 xml:space="preserve">б) Укытучы: Яхшы, укучылар. Ярдәмче конфликтны билгеләп чыктык. Безгә төп конфликтны ачыкларга гына калды. Бу әсәрнең буеннан-буена төп каршылык турында сүз бара. Әсәр нәрсә турында дидек?  </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Әсәр беренче театр куелу турында.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Менә монда төп каршылык күренә дә инде. Әсәрдәге геройлар икегә, ике лагерьга бүленәләр. Бер лагерьда кемнәр?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Беренче лагерьда Хәмзә бай, аңа охшаган иске карашлы картлар. Алар театрны куйдырмаска йөриләр.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Икенче лагерьга кемнәрне кертәбез?</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Икенче лагерьда – алдынгы карашлы яшьләр. Алар театрга баралар.</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Димәк, төп конфликт кем арасында булып чыга инде?</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Конфликт Хәмзә бай һәм аның балалары, якыннары арасында.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Бу конфликтны икенче төрле нәрсә арасында дип әйтеп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Искелек белән яңалык арасында дип әйтеп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Шулай итеп, Хәмзә бай нәрсәгә калдырыла?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Көлкегә калдырыла.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 xml:space="preserve">Укытучы: Г. Камал, каршылыкны шулай чишеп, нәрсә әйтергә тели соң? </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Беренче театр, күпме генә аңа каршы көрәшүчеләр булса да куела, бу каршы кешеләр җиңелде, көлкегә калды.</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IV. Укытучы: Шулай итеп, укучылар без сезнең белән Г.Камал иҗаты, аерым алганда, аның “Беренче театр” әсәре белән таныштык.  Аның күп кенә әсәрләрендә шундый үткен, җитди конфликт куелып, җәмгыятьтәге тискәре күренешләр тәнкыйтьләнә, көлкегә алына. Шундый әсәрләрдән “Банкрот”, “Бүләк өчен”, “Безнең шәһәрнең серләре” һ.б.ны күрсәтеп була.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 xml:space="preserve">Укытучы: Шулай итеп, Г.Камал – 35 елга сузылган әдәби иҗтимагый хезмәтләре белән мәгърифәтче Каюм Насыйри, халык шагыйре Г.Тукай, татар әдәбияты классиклары Г.Ибраһимов һәи Ш.Камал исемнәре рәтендә татар мәдәнияте тарихында урын алган язучыларның берсе. Г.Тукай да әдип эшчәнлеге турында үз фикерләрен әйтеп калдырган: “Минем күңелемдә </w:t>
      </w:r>
      <w:r>
        <w:rPr>
          <w:rFonts w:ascii="SL_Times New Roman" w:hAnsi="SL_Times New Roman"/>
          <w:sz w:val="28"/>
          <w:szCs w:val="28"/>
          <w:lang w:val="tt-RU"/>
        </w:rPr>
        <w:lastRenderedPageBreak/>
        <w:t>Галиәсгар әфәнде әсәрләренә моннан әллә ничә еллар элек, ярты сабый вакытымдук, мәхәббәт орлыклары чәчелгән иде. Аның әсәрләрен бу елларда сәхнәдә күрә-күрә вә муаффәкыятҗле чыкканнарына тәгаҗҗеб итә-итә, шул мәхәббәт һаман үсә бара, тамыр җәй барадыр”, – ди.</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V. Укытучы: Укучылар сезгә өй эше итеп, Г.Камал иҗатын, “Беренче театр” әсәрен кабатларга,  конфликтны билгеләмәсен (бит 36) укып килергә.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VI. 1. Укытучы: Шулай итеп, укучылар, бүгенге дәрестә без нәрсәләр турында сөйләштек?</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Без Г.Камалның “Беренче театр” комедиясе турында сөйләштек. Әлеге әсәрдәге конфликт үстерелешен күзәттек, конфликт төшенчәсенә билгеләмә бирдек.</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Г.Камалның “Беренче театр” әсәрендә төп конфликт нәрсәдә?</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Төп конфликт Хәмзә бай һәм аның балалары, ягъни искелек белән яңалык арасында күренә.</w:t>
      </w:r>
    </w:p>
    <w:p w:rsidR="006F75B7" w:rsidRDefault="006F75B7" w:rsidP="006F75B7">
      <w:pPr>
        <w:numPr>
          <w:ilvl w:val="0"/>
          <w:numId w:val="2"/>
        </w:numPr>
        <w:spacing w:line="360" w:lineRule="auto"/>
        <w:jc w:val="both"/>
        <w:rPr>
          <w:rFonts w:ascii="SL_Times New Roman" w:hAnsi="SL_Times New Roman"/>
          <w:sz w:val="28"/>
          <w:szCs w:val="28"/>
          <w:lang w:val="tt-RU"/>
        </w:rPr>
      </w:pPr>
      <w:r>
        <w:rPr>
          <w:rFonts w:ascii="SL_Times New Roman" w:hAnsi="SL_Times New Roman"/>
          <w:sz w:val="28"/>
          <w:szCs w:val="28"/>
          <w:lang w:val="tt-RU"/>
        </w:rPr>
        <w:t>Билгеләр куела.</w:t>
      </w:r>
    </w:p>
    <w:p w:rsidR="006F75B7" w:rsidRDefault="006F75B7" w:rsidP="006F75B7">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Дәресебез тәмам. Сау булыгыз.</w:t>
      </w:r>
    </w:p>
    <w:p w:rsidR="006F75B7" w:rsidRDefault="006F75B7" w:rsidP="006F75B7">
      <w:pPr>
        <w:spacing w:line="360" w:lineRule="auto"/>
        <w:ind w:firstLine="540"/>
        <w:jc w:val="both"/>
        <w:rPr>
          <w:rFonts w:ascii="SL_Times New Roman" w:hAnsi="SL_Times New Roman"/>
          <w:sz w:val="28"/>
          <w:szCs w:val="28"/>
          <w:lang w:val="tt-RU"/>
        </w:rPr>
      </w:pPr>
    </w:p>
    <w:p w:rsidR="00DB1B43" w:rsidRPr="006F75B7" w:rsidRDefault="00DB1B43">
      <w:pPr>
        <w:rPr>
          <w:lang w:val="tt-RU"/>
        </w:rPr>
      </w:pPr>
    </w:p>
    <w:sectPr w:rsidR="00DB1B43" w:rsidRPr="006F7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0920"/>
    <w:multiLevelType w:val="hybridMultilevel"/>
    <w:tmpl w:val="5CAEF7B6"/>
    <w:lvl w:ilvl="0" w:tplc="18CC8A4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AF41A1"/>
    <w:multiLevelType w:val="hybridMultilevel"/>
    <w:tmpl w:val="A4CCB8E8"/>
    <w:lvl w:ilvl="0" w:tplc="4860F9E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B7"/>
    <w:rsid w:val="006F75B7"/>
    <w:rsid w:val="00DB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7716</Characters>
  <Application>Microsoft Office Word</Application>
  <DocSecurity>0</DocSecurity>
  <Lines>64</Lines>
  <Paragraphs>18</Paragraphs>
  <ScaleCrop>false</ScaleCrop>
  <Company>SPecialiST RePack</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Радус</dc:creator>
  <cp:lastModifiedBy>Радус</cp:lastModifiedBy>
  <cp:revision>1</cp:revision>
  <dcterms:created xsi:type="dcterms:W3CDTF">2014-02-16T11:04:00Z</dcterms:created>
  <dcterms:modified xsi:type="dcterms:W3CDTF">2014-02-16T11:05:00Z</dcterms:modified>
</cp:coreProperties>
</file>